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620EB" w14:textId="77777777" w:rsidR="007E60B5" w:rsidRPr="007C4454" w:rsidRDefault="007C4454">
      <w:pPr>
        <w:pStyle w:val="Body"/>
        <w:rPr>
          <w:rFonts w:ascii="Calibri" w:hAnsi="Calibri"/>
        </w:rPr>
      </w:pPr>
      <w:r w:rsidRPr="007C4454">
        <w:rPr>
          <w:noProof/>
        </w:rPr>
        <w:drawing>
          <wp:anchor distT="152400" distB="152400" distL="152400" distR="152400" simplePos="0" relativeHeight="251659264" behindDoc="1" locked="0" layoutInCell="1" allowOverlap="1" wp14:anchorId="252B138B" wp14:editId="0099800F">
            <wp:simplePos x="0" y="0"/>
            <wp:positionH relativeFrom="page">
              <wp:posOffset>39756</wp:posOffset>
            </wp:positionH>
            <wp:positionV relativeFrom="page">
              <wp:posOffset>60711</wp:posOffset>
            </wp:positionV>
            <wp:extent cx="2527300" cy="1395731"/>
            <wp:effectExtent l="0" t="0" r="0" b="0"/>
            <wp:wrapNone/>
            <wp:docPr id="1073741825" name="officeArt object" descr="TurtleDoveLogo-Black.jpg"/>
            <wp:cNvGraphicFramePr/>
            <a:graphic xmlns:a="http://schemas.openxmlformats.org/drawingml/2006/main">
              <a:graphicData uri="http://schemas.openxmlformats.org/drawingml/2006/picture">
                <pic:pic xmlns:pic="http://schemas.openxmlformats.org/drawingml/2006/picture">
                  <pic:nvPicPr>
                    <pic:cNvPr id="1073741825" name="TurtleDoveLogo-Black.jpg" descr="TurtleDoveLogo-Black.jpg"/>
                    <pic:cNvPicPr>
                      <a:picLocks noChangeAspect="1"/>
                    </pic:cNvPicPr>
                  </pic:nvPicPr>
                  <pic:blipFill>
                    <a:blip r:embed="rId7"/>
                    <a:stretch>
                      <a:fillRect/>
                    </a:stretch>
                  </pic:blipFill>
                  <pic:spPr>
                    <a:xfrm>
                      <a:off x="0" y="0"/>
                      <a:ext cx="2527300" cy="1395731"/>
                    </a:xfrm>
                    <a:prstGeom prst="rect">
                      <a:avLst/>
                    </a:prstGeom>
                    <a:ln w="12700" cap="flat">
                      <a:noFill/>
                      <a:miter lim="400000"/>
                    </a:ln>
                    <a:effectLst/>
                  </pic:spPr>
                </pic:pic>
              </a:graphicData>
            </a:graphic>
          </wp:anchor>
        </w:drawing>
      </w:r>
    </w:p>
    <w:p w14:paraId="3419ABF7" w14:textId="77777777" w:rsidR="007E60B5" w:rsidRPr="007C4454" w:rsidRDefault="007E60B5">
      <w:pPr>
        <w:pStyle w:val="Body"/>
        <w:jc w:val="center"/>
        <w:rPr>
          <w:rFonts w:ascii="Calibri" w:hAnsi="Calibri"/>
          <w:b/>
          <w:bCs/>
        </w:rPr>
      </w:pPr>
    </w:p>
    <w:p w14:paraId="57E6FF57" w14:textId="77777777" w:rsidR="007E60B5" w:rsidRPr="007C4454" w:rsidRDefault="007E60B5">
      <w:pPr>
        <w:pStyle w:val="Body"/>
        <w:jc w:val="center"/>
        <w:rPr>
          <w:rFonts w:ascii="Calibri" w:hAnsi="Calibri"/>
          <w:b/>
          <w:bCs/>
        </w:rPr>
      </w:pPr>
    </w:p>
    <w:p w14:paraId="53DE99ED"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1DC3F377" w14:textId="77777777" w:rsidR="007E60B5" w:rsidRPr="007C4454" w:rsidRDefault="007E60B5">
      <w:pPr>
        <w:pStyle w:val="Body"/>
        <w:jc w:val="center"/>
        <w:rPr>
          <w:rFonts w:ascii="Calibri" w:eastAsia="Calibri" w:hAnsi="Calibri" w:cs="Calibri"/>
          <w:b/>
          <w:bCs/>
          <w:sz w:val="28"/>
          <w:szCs w:val="28"/>
        </w:rPr>
      </w:pPr>
    </w:p>
    <w:p w14:paraId="015FD1F5" w14:textId="4AADEEF9" w:rsidR="007E60B5" w:rsidRPr="007C4454" w:rsidRDefault="00C65CFF">
      <w:pPr>
        <w:pStyle w:val="Body"/>
        <w:jc w:val="center"/>
        <w:rPr>
          <w:rFonts w:ascii="Calibri" w:eastAsia="Calibri" w:hAnsi="Calibri" w:cs="Calibri"/>
          <w:b/>
          <w:bCs/>
          <w:sz w:val="28"/>
          <w:szCs w:val="28"/>
        </w:rPr>
      </w:pPr>
      <w:r>
        <w:rPr>
          <w:rFonts w:ascii="Calibri" w:hAnsi="Calibri"/>
          <w:b/>
          <w:bCs/>
          <w:sz w:val="28"/>
          <w:szCs w:val="28"/>
        </w:rPr>
        <w:t>Social Media</w:t>
      </w:r>
      <w:r w:rsidR="003035C9">
        <w:rPr>
          <w:rFonts w:ascii="Calibri" w:hAnsi="Calibri"/>
          <w:b/>
          <w:bCs/>
          <w:sz w:val="28"/>
          <w:szCs w:val="28"/>
        </w:rPr>
        <w:t xml:space="preserve"> </w:t>
      </w:r>
      <w:r w:rsidR="002326EC">
        <w:rPr>
          <w:rFonts w:ascii="Calibri" w:hAnsi="Calibri"/>
          <w:b/>
          <w:bCs/>
          <w:sz w:val="28"/>
          <w:szCs w:val="28"/>
        </w:rPr>
        <w:t>Policy</w:t>
      </w:r>
    </w:p>
    <w:p w14:paraId="5406608C" w14:textId="77777777" w:rsidR="007C4454" w:rsidRPr="007C4454" w:rsidRDefault="007C4454">
      <w:pPr>
        <w:pStyle w:val="Body"/>
        <w:jc w:val="center"/>
        <w:rPr>
          <w:rFonts w:ascii="Calibri" w:hAnsi="Calibri"/>
          <w:b/>
          <w:bCs/>
          <w:sz w:val="28"/>
          <w:szCs w:val="28"/>
        </w:rPr>
      </w:pPr>
    </w:p>
    <w:p w14:paraId="127B219B" w14:textId="55D6B951" w:rsidR="00476E04" w:rsidRDefault="00476E04" w:rsidP="00476E04">
      <w:pPr>
        <w:pStyle w:val="Body"/>
        <w:jc w:val="center"/>
        <w:rPr>
          <w:rFonts w:ascii="Calibri" w:eastAsia="Calibri" w:hAnsi="Calibri" w:cs="Calibri"/>
          <w:b/>
          <w:bCs/>
          <w:sz w:val="28"/>
          <w:szCs w:val="28"/>
        </w:rPr>
      </w:pPr>
      <w:r>
        <w:rPr>
          <w:rFonts w:ascii="Calibri" w:hAnsi="Calibri"/>
          <w:b/>
          <w:bCs/>
          <w:sz w:val="28"/>
          <w:szCs w:val="28"/>
        </w:rPr>
        <w:t xml:space="preserve">Reviewed: </w:t>
      </w:r>
      <w:r w:rsidR="004050DC">
        <w:rPr>
          <w:rFonts w:ascii="Calibri" w:hAnsi="Calibri"/>
          <w:b/>
          <w:bCs/>
          <w:sz w:val="28"/>
          <w:szCs w:val="28"/>
        </w:rPr>
        <w:t>March 2025</w:t>
      </w:r>
    </w:p>
    <w:p w14:paraId="18C4F401" w14:textId="77777777" w:rsidR="00476E04" w:rsidRDefault="00476E04" w:rsidP="00476E04">
      <w:pPr>
        <w:pStyle w:val="Body"/>
        <w:jc w:val="center"/>
        <w:rPr>
          <w:rFonts w:ascii="Calibri" w:eastAsia="Calibri" w:hAnsi="Calibri" w:cs="Calibri"/>
          <w:b/>
          <w:bCs/>
          <w:sz w:val="28"/>
          <w:szCs w:val="28"/>
        </w:rPr>
      </w:pPr>
    </w:p>
    <w:p w14:paraId="56D182C9" w14:textId="4AE8D354" w:rsidR="00476E04" w:rsidRDefault="00476E04" w:rsidP="00476E04">
      <w:pPr>
        <w:pStyle w:val="Body"/>
        <w:jc w:val="center"/>
        <w:rPr>
          <w:rFonts w:ascii="Calibri" w:eastAsia="Calibri" w:hAnsi="Calibri" w:cs="Calibri"/>
          <w:b/>
          <w:bCs/>
          <w:sz w:val="28"/>
          <w:szCs w:val="28"/>
        </w:rPr>
      </w:pPr>
      <w:r>
        <w:rPr>
          <w:rFonts w:ascii="Calibri" w:hAnsi="Calibri"/>
          <w:b/>
          <w:bCs/>
          <w:sz w:val="28"/>
          <w:szCs w:val="28"/>
        </w:rPr>
        <w:t xml:space="preserve">Review due: </w:t>
      </w:r>
      <w:r w:rsidR="004050DC">
        <w:rPr>
          <w:rFonts w:ascii="Calibri" w:hAnsi="Calibri"/>
          <w:b/>
          <w:bCs/>
          <w:sz w:val="28"/>
          <w:szCs w:val="28"/>
        </w:rPr>
        <w:t>March 2026</w:t>
      </w:r>
    </w:p>
    <w:p w14:paraId="05AF4C0A" w14:textId="77777777" w:rsidR="007E60B5" w:rsidRPr="007C4454" w:rsidRDefault="00BA2613">
      <w:pPr>
        <w:pStyle w:val="Body"/>
        <w:jc w:val="center"/>
        <w:rPr>
          <w:rFonts w:ascii="Calibri" w:eastAsia="Calibri" w:hAnsi="Calibri" w:cs="Calibri"/>
          <w:sz w:val="28"/>
          <w:szCs w:val="28"/>
        </w:rPr>
      </w:pPr>
      <w:r w:rsidRPr="007C4454">
        <w:rPr>
          <w:rFonts w:ascii="Calibri" w:hAnsi="Calibri"/>
          <w:b/>
          <w:bCs/>
          <w:sz w:val="28"/>
          <w:szCs w:val="28"/>
        </w:rPr>
        <w:t xml:space="preserve"> </w:t>
      </w:r>
    </w:p>
    <w:p w14:paraId="3104D494" w14:textId="77777777" w:rsidR="007E60B5" w:rsidRPr="007C4454" w:rsidRDefault="007E60B5">
      <w:pPr>
        <w:pStyle w:val="Body"/>
        <w:rPr>
          <w:rFonts w:ascii="Calibri" w:eastAsia="Calibri" w:hAnsi="Calibri" w:cs="Calibri"/>
          <w:sz w:val="28"/>
          <w:szCs w:val="28"/>
        </w:rPr>
      </w:pPr>
    </w:p>
    <w:p w14:paraId="215C0D68" w14:textId="77777777" w:rsidR="007E60B5" w:rsidRPr="007C4454" w:rsidRDefault="007E60B5">
      <w:pPr>
        <w:pStyle w:val="Body"/>
        <w:rPr>
          <w:rFonts w:ascii="Calibri" w:eastAsia="Calibri" w:hAnsi="Calibri" w:cs="Calibri"/>
        </w:rPr>
      </w:pPr>
    </w:p>
    <w:p w14:paraId="637B07E0" w14:textId="77777777" w:rsidR="007E60B5" w:rsidRPr="007C4454" w:rsidRDefault="007E60B5">
      <w:pPr>
        <w:pStyle w:val="Body"/>
        <w:rPr>
          <w:rFonts w:ascii="Calibri" w:eastAsia="Calibri" w:hAnsi="Calibri" w:cs="Calibri"/>
        </w:rPr>
      </w:pPr>
    </w:p>
    <w:p w14:paraId="01EA05F4" w14:textId="77777777" w:rsidR="007E60B5" w:rsidRPr="007C4454" w:rsidRDefault="007E60B5">
      <w:pPr>
        <w:pStyle w:val="Body"/>
        <w:rPr>
          <w:rFonts w:ascii="Calibri" w:eastAsia="Calibri" w:hAnsi="Calibri" w:cs="Calibri"/>
        </w:rPr>
      </w:pPr>
    </w:p>
    <w:p w14:paraId="09F3127F" w14:textId="77777777" w:rsidR="007E60B5" w:rsidRPr="007C4454" w:rsidRDefault="007E60B5">
      <w:pPr>
        <w:pStyle w:val="Body"/>
        <w:rPr>
          <w:rFonts w:ascii="Calibri" w:eastAsia="Calibri" w:hAnsi="Calibri" w:cs="Calibri"/>
        </w:rPr>
      </w:pPr>
    </w:p>
    <w:p w14:paraId="4D195619" w14:textId="77777777" w:rsidR="007E60B5" w:rsidRPr="007C4454" w:rsidRDefault="007E60B5">
      <w:pPr>
        <w:pStyle w:val="Body"/>
        <w:rPr>
          <w:rFonts w:ascii="Calibri" w:eastAsia="Calibri" w:hAnsi="Calibri" w:cs="Calibri"/>
        </w:rPr>
      </w:pPr>
    </w:p>
    <w:p w14:paraId="6008E43F" w14:textId="77777777" w:rsidR="007E60B5" w:rsidRPr="007C4454" w:rsidRDefault="007E60B5">
      <w:pPr>
        <w:pStyle w:val="Body"/>
        <w:rPr>
          <w:rFonts w:ascii="Calibri" w:eastAsia="Calibri" w:hAnsi="Calibri" w:cs="Calibri"/>
        </w:rPr>
      </w:pPr>
    </w:p>
    <w:p w14:paraId="50293A60" w14:textId="77777777" w:rsidR="007E60B5" w:rsidRPr="007C4454" w:rsidRDefault="007E60B5">
      <w:pPr>
        <w:pStyle w:val="Body"/>
        <w:rPr>
          <w:rFonts w:ascii="Calibri" w:eastAsia="Calibri" w:hAnsi="Calibri" w:cs="Calibri"/>
        </w:rPr>
      </w:pPr>
    </w:p>
    <w:p w14:paraId="58B14785" w14:textId="77777777" w:rsidR="007E60B5" w:rsidRPr="007C4454" w:rsidRDefault="007E60B5">
      <w:pPr>
        <w:pStyle w:val="Body"/>
        <w:rPr>
          <w:rFonts w:ascii="Calibri" w:eastAsia="Calibri" w:hAnsi="Calibri" w:cs="Calibri"/>
        </w:rPr>
      </w:pPr>
    </w:p>
    <w:p w14:paraId="2411A092" w14:textId="77777777" w:rsidR="007E60B5" w:rsidRPr="007C4454" w:rsidRDefault="007E60B5">
      <w:pPr>
        <w:pStyle w:val="Body"/>
        <w:rPr>
          <w:rFonts w:ascii="Calibri" w:eastAsia="Calibri" w:hAnsi="Calibri" w:cs="Calibri"/>
        </w:rPr>
      </w:pPr>
    </w:p>
    <w:p w14:paraId="5349C00E" w14:textId="77777777" w:rsidR="007E60B5" w:rsidRPr="007C4454" w:rsidRDefault="007E60B5">
      <w:pPr>
        <w:pStyle w:val="Body"/>
        <w:rPr>
          <w:rFonts w:ascii="Calibri" w:eastAsia="Calibri" w:hAnsi="Calibri" w:cs="Calibri"/>
        </w:rPr>
      </w:pPr>
    </w:p>
    <w:p w14:paraId="4F59A9B5" w14:textId="77777777" w:rsidR="007E60B5" w:rsidRPr="007C4454" w:rsidRDefault="007E60B5">
      <w:pPr>
        <w:pStyle w:val="Body"/>
        <w:rPr>
          <w:rFonts w:ascii="Calibri" w:eastAsia="Calibri" w:hAnsi="Calibri" w:cs="Calibri"/>
        </w:rPr>
      </w:pPr>
    </w:p>
    <w:p w14:paraId="3DD06FAD" w14:textId="77777777" w:rsidR="007E60B5" w:rsidRPr="007C4454" w:rsidRDefault="007E60B5">
      <w:pPr>
        <w:pStyle w:val="Body"/>
        <w:rPr>
          <w:rFonts w:ascii="Calibri" w:eastAsia="Calibri" w:hAnsi="Calibri" w:cs="Calibri"/>
        </w:rPr>
      </w:pPr>
    </w:p>
    <w:p w14:paraId="00592169" w14:textId="77777777" w:rsidR="007E60B5" w:rsidRPr="007C4454" w:rsidRDefault="007E60B5">
      <w:pPr>
        <w:pStyle w:val="Body"/>
        <w:rPr>
          <w:rFonts w:ascii="Calibri" w:eastAsia="Calibri" w:hAnsi="Calibri" w:cs="Calibri"/>
        </w:rPr>
      </w:pPr>
    </w:p>
    <w:p w14:paraId="76635949" w14:textId="77777777" w:rsidR="007E60B5" w:rsidRPr="007C4454" w:rsidRDefault="007E60B5">
      <w:pPr>
        <w:pStyle w:val="Body"/>
        <w:rPr>
          <w:rFonts w:ascii="Calibri" w:eastAsia="Calibri" w:hAnsi="Calibri" w:cs="Calibri"/>
        </w:rPr>
      </w:pPr>
    </w:p>
    <w:p w14:paraId="5C6542CD" w14:textId="77777777" w:rsidR="007E60B5" w:rsidRPr="007C4454" w:rsidRDefault="007E60B5">
      <w:pPr>
        <w:pStyle w:val="Body"/>
        <w:rPr>
          <w:rFonts w:ascii="Calibri" w:eastAsia="Calibri" w:hAnsi="Calibri" w:cs="Calibri"/>
        </w:rPr>
      </w:pPr>
    </w:p>
    <w:p w14:paraId="33C08F4F" w14:textId="77777777" w:rsidR="007E60B5" w:rsidRPr="007C4454" w:rsidRDefault="007E60B5">
      <w:pPr>
        <w:pStyle w:val="Body"/>
        <w:rPr>
          <w:rFonts w:ascii="Calibri" w:eastAsia="Calibri" w:hAnsi="Calibri" w:cs="Calibri"/>
        </w:rPr>
      </w:pPr>
    </w:p>
    <w:p w14:paraId="7D46A58F" w14:textId="77777777" w:rsidR="007E60B5" w:rsidRPr="007C4454" w:rsidRDefault="007E60B5">
      <w:pPr>
        <w:pStyle w:val="Body"/>
        <w:rPr>
          <w:rFonts w:ascii="Calibri" w:eastAsia="Calibri" w:hAnsi="Calibri" w:cs="Calibri"/>
        </w:rPr>
      </w:pPr>
    </w:p>
    <w:p w14:paraId="1A4A5351" w14:textId="77777777" w:rsidR="007E60B5" w:rsidRPr="007C4454" w:rsidRDefault="007E60B5">
      <w:pPr>
        <w:pStyle w:val="Body"/>
        <w:rPr>
          <w:rFonts w:ascii="Calibri" w:eastAsia="Calibri" w:hAnsi="Calibri" w:cs="Calibri"/>
        </w:rPr>
      </w:pPr>
    </w:p>
    <w:p w14:paraId="306B0159" w14:textId="77777777" w:rsidR="007E60B5" w:rsidRPr="007C4454" w:rsidRDefault="007E60B5">
      <w:pPr>
        <w:pStyle w:val="Body"/>
        <w:rPr>
          <w:rFonts w:ascii="Calibri" w:eastAsia="Calibri" w:hAnsi="Calibri" w:cs="Calibri"/>
        </w:rPr>
      </w:pPr>
    </w:p>
    <w:p w14:paraId="141F92A5" w14:textId="77777777" w:rsidR="007E60B5" w:rsidRPr="007C4454" w:rsidRDefault="007E60B5">
      <w:pPr>
        <w:pStyle w:val="Body"/>
        <w:rPr>
          <w:rFonts w:ascii="Calibri" w:eastAsia="Calibri" w:hAnsi="Calibri" w:cs="Calibri"/>
        </w:rPr>
      </w:pPr>
    </w:p>
    <w:p w14:paraId="1A497938" w14:textId="77777777" w:rsidR="007E60B5" w:rsidRPr="007C4454" w:rsidRDefault="007E60B5">
      <w:pPr>
        <w:pStyle w:val="Body"/>
        <w:rPr>
          <w:rFonts w:ascii="Calibri" w:eastAsia="Calibri" w:hAnsi="Calibri" w:cs="Calibri"/>
        </w:rPr>
      </w:pPr>
    </w:p>
    <w:p w14:paraId="0FBC1271" w14:textId="77777777" w:rsidR="007E60B5" w:rsidRPr="007C4454" w:rsidRDefault="007E60B5">
      <w:pPr>
        <w:pStyle w:val="Body"/>
        <w:rPr>
          <w:rFonts w:ascii="Calibri" w:eastAsia="Calibri" w:hAnsi="Calibri" w:cs="Calibri"/>
        </w:rPr>
      </w:pPr>
    </w:p>
    <w:p w14:paraId="3D1C3C43" w14:textId="77777777" w:rsidR="007E60B5" w:rsidRPr="007C4454" w:rsidRDefault="007E60B5">
      <w:pPr>
        <w:pStyle w:val="Body"/>
        <w:rPr>
          <w:rFonts w:ascii="Calibri" w:eastAsia="Calibri" w:hAnsi="Calibri" w:cs="Calibri"/>
        </w:rPr>
      </w:pPr>
    </w:p>
    <w:p w14:paraId="7F40AD8E" w14:textId="77777777" w:rsidR="007E60B5" w:rsidRPr="007C4454" w:rsidRDefault="007E60B5">
      <w:pPr>
        <w:pStyle w:val="Body"/>
        <w:rPr>
          <w:rFonts w:ascii="Calibri" w:eastAsia="Calibri" w:hAnsi="Calibri" w:cs="Calibri"/>
        </w:rPr>
      </w:pPr>
    </w:p>
    <w:p w14:paraId="6F4F0AE8" w14:textId="77777777" w:rsidR="007E60B5" w:rsidRPr="007C4454" w:rsidRDefault="007E60B5">
      <w:pPr>
        <w:pStyle w:val="Body"/>
        <w:rPr>
          <w:rFonts w:ascii="Calibri" w:eastAsia="Calibri" w:hAnsi="Calibri" w:cs="Calibri"/>
        </w:rPr>
      </w:pPr>
    </w:p>
    <w:p w14:paraId="46625CE5" w14:textId="77777777" w:rsidR="007E60B5" w:rsidRPr="007C4454" w:rsidRDefault="007E60B5">
      <w:pPr>
        <w:pStyle w:val="Body"/>
        <w:rPr>
          <w:rFonts w:ascii="Calibri" w:eastAsia="Calibri" w:hAnsi="Calibri" w:cs="Calibri"/>
        </w:rPr>
      </w:pPr>
    </w:p>
    <w:p w14:paraId="46928559" w14:textId="77777777" w:rsidR="007E60B5" w:rsidRPr="007C4454" w:rsidRDefault="007E60B5">
      <w:pPr>
        <w:pStyle w:val="Body"/>
        <w:rPr>
          <w:rFonts w:ascii="Calibri" w:eastAsia="Calibri" w:hAnsi="Calibri" w:cs="Calibri"/>
        </w:rPr>
      </w:pPr>
    </w:p>
    <w:p w14:paraId="7E127E18" w14:textId="77777777" w:rsidR="007E60B5" w:rsidRPr="007C4454" w:rsidRDefault="007E60B5">
      <w:pPr>
        <w:pStyle w:val="Body"/>
        <w:rPr>
          <w:rFonts w:ascii="Calibri" w:eastAsia="Calibri" w:hAnsi="Calibri" w:cs="Calibri"/>
        </w:rPr>
      </w:pPr>
    </w:p>
    <w:p w14:paraId="267C6BF6" w14:textId="77777777" w:rsidR="007E60B5" w:rsidRPr="007C4454" w:rsidRDefault="007E60B5">
      <w:pPr>
        <w:pStyle w:val="Body"/>
        <w:rPr>
          <w:rFonts w:ascii="Calibri" w:eastAsia="Calibri" w:hAnsi="Calibri" w:cs="Calibri"/>
        </w:rPr>
      </w:pPr>
    </w:p>
    <w:p w14:paraId="0E467EFB" w14:textId="77777777" w:rsidR="007E60B5" w:rsidRPr="007C4454" w:rsidRDefault="007E60B5">
      <w:pPr>
        <w:pStyle w:val="Body"/>
        <w:rPr>
          <w:rFonts w:ascii="Calibri" w:eastAsia="Calibri" w:hAnsi="Calibri" w:cs="Calibri"/>
        </w:rPr>
      </w:pPr>
    </w:p>
    <w:p w14:paraId="41822904" w14:textId="77777777" w:rsidR="007E60B5" w:rsidRPr="007C4454" w:rsidRDefault="007E60B5">
      <w:pPr>
        <w:pStyle w:val="Body"/>
        <w:rPr>
          <w:rFonts w:ascii="Calibri" w:eastAsia="Calibri" w:hAnsi="Calibri" w:cs="Calibri"/>
        </w:rPr>
      </w:pPr>
    </w:p>
    <w:p w14:paraId="396C6362" w14:textId="77777777" w:rsidR="007E60B5" w:rsidRPr="007C4454" w:rsidRDefault="007E60B5" w:rsidP="007C4454">
      <w:pPr>
        <w:pStyle w:val="Body"/>
        <w:rPr>
          <w:rFonts w:ascii="Calibri" w:eastAsia="Calibri" w:hAnsi="Calibri" w:cs="Calibri"/>
        </w:rPr>
      </w:pPr>
    </w:p>
    <w:p w14:paraId="0E2D73C8" w14:textId="77777777" w:rsidR="007C4454" w:rsidRPr="007C4454" w:rsidRDefault="007C4454" w:rsidP="007C4454">
      <w:pPr>
        <w:pStyle w:val="Body"/>
        <w:rPr>
          <w:rFonts w:ascii="Calibri" w:eastAsia="Calibri" w:hAnsi="Calibri" w:cs="Calibri"/>
          <w:color w:val="FF2600"/>
        </w:rPr>
      </w:pPr>
    </w:p>
    <w:p w14:paraId="00BF7695" w14:textId="77777777" w:rsidR="007C4454" w:rsidRPr="007C4454" w:rsidRDefault="007C4454" w:rsidP="007C4454">
      <w:pPr>
        <w:pStyle w:val="Body"/>
        <w:rPr>
          <w:rFonts w:ascii="Calibri" w:eastAsia="Calibri" w:hAnsi="Calibri" w:cs="Calibri"/>
          <w:color w:val="FF2600"/>
        </w:rPr>
      </w:pPr>
    </w:p>
    <w:p w14:paraId="79CCA779" w14:textId="77777777" w:rsidR="00C65CFF" w:rsidRPr="00C65CFF" w:rsidRDefault="00C65CFF" w:rsidP="00C65CFF">
      <w:pPr>
        <w:rPr>
          <w:rFonts w:ascii="Calibri" w:eastAsia="Times New Roman" w:hAnsi="Calibri" w:cs="Calibri"/>
          <w:b/>
          <w:bCs/>
          <w:u w:val="single"/>
          <w:bdr w:val="none" w:sz="0" w:space="0" w:color="auto"/>
          <w:lang w:val="en-GB" w:eastAsia="en-GB"/>
        </w:rPr>
      </w:pPr>
      <w:r w:rsidRPr="00C65CFF">
        <w:rPr>
          <w:rFonts w:ascii="Calibri" w:eastAsia="Times New Roman" w:hAnsi="Calibri" w:cs="Calibri"/>
          <w:b/>
          <w:bCs/>
          <w:u w:val="single"/>
          <w:bdr w:val="none" w:sz="0" w:space="0" w:color="auto"/>
          <w:lang w:val="en-GB" w:eastAsia="en-GB"/>
        </w:rPr>
        <w:lastRenderedPageBreak/>
        <w:t xml:space="preserve">Purpose and Scope </w:t>
      </w:r>
    </w:p>
    <w:p w14:paraId="6299FB68" w14:textId="77777777" w:rsidR="00C65CFF" w:rsidRDefault="00C65CFF" w:rsidP="00C65CFF">
      <w:pPr>
        <w:rPr>
          <w:rFonts w:ascii="Calibri" w:eastAsia="Times New Roman" w:hAnsi="Calibri" w:cs="Calibri"/>
          <w:bdr w:val="none" w:sz="0" w:space="0" w:color="auto"/>
          <w:lang w:val="en-GB" w:eastAsia="en-GB"/>
        </w:rPr>
      </w:pPr>
    </w:p>
    <w:p w14:paraId="740DF7CF" w14:textId="3DD25ED4"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This policy covers all forms of social media, including Facebook, LinkedIn, </w:t>
      </w:r>
      <w:r w:rsidR="004050DC">
        <w:rPr>
          <w:rFonts w:ascii="Calibri" w:eastAsia="Times New Roman" w:hAnsi="Calibri" w:cs="Calibri"/>
          <w:bdr w:val="none" w:sz="0" w:space="0" w:color="auto"/>
          <w:lang w:val="en-GB" w:eastAsia="en-GB"/>
        </w:rPr>
        <w:t>TikTok</w:t>
      </w:r>
      <w:r w:rsidRPr="00C65CFF">
        <w:rPr>
          <w:rFonts w:ascii="Calibri" w:eastAsia="Times New Roman" w:hAnsi="Calibri" w:cs="Calibri"/>
          <w:bdr w:val="none" w:sz="0" w:space="0" w:color="auto"/>
          <w:lang w:val="en-GB" w:eastAsia="en-GB"/>
        </w:rPr>
        <w:t xml:space="preserve">, </w:t>
      </w:r>
      <w:r>
        <w:rPr>
          <w:rFonts w:ascii="Calibri" w:eastAsia="Times New Roman" w:hAnsi="Calibri" w:cs="Calibri"/>
          <w:bdr w:val="none" w:sz="0" w:space="0" w:color="auto"/>
          <w:lang w:val="en-GB" w:eastAsia="en-GB"/>
        </w:rPr>
        <w:t xml:space="preserve">Instagram, </w:t>
      </w:r>
      <w:r w:rsidRPr="00C65CFF">
        <w:rPr>
          <w:rFonts w:ascii="Calibri" w:eastAsia="Times New Roman" w:hAnsi="Calibri" w:cs="Calibri"/>
          <w:bdr w:val="none" w:sz="0" w:space="0" w:color="auto"/>
          <w:lang w:val="en-GB" w:eastAsia="en-GB"/>
        </w:rPr>
        <w:t>Wikipedia, other social networking sites, and other internet postings, including blogs.</w:t>
      </w:r>
    </w:p>
    <w:p w14:paraId="3721E415" w14:textId="77777777" w:rsidR="00C65CFF" w:rsidRDefault="00C65CFF" w:rsidP="00C65CFF">
      <w:pPr>
        <w:rPr>
          <w:rFonts w:ascii="Calibri" w:eastAsia="Times New Roman" w:hAnsi="Calibri" w:cs="Calibri"/>
          <w:bdr w:val="none" w:sz="0" w:space="0" w:color="auto"/>
          <w:lang w:val="en-GB" w:eastAsia="en-GB"/>
        </w:rPr>
      </w:pPr>
    </w:p>
    <w:p w14:paraId="27CBFE5D" w14:textId="5CC7A034"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It applies to the use of social media for both business and personal purposes, during working hours and in your own time to the extent that it may affect the business </w:t>
      </w:r>
      <w:r w:rsidR="005618E1">
        <w:rPr>
          <w:rFonts w:ascii="Calibri" w:eastAsia="Times New Roman" w:hAnsi="Calibri" w:cs="Calibri"/>
          <w:bdr w:val="none" w:sz="0" w:space="0" w:color="auto"/>
          <w:lang w:val="en-GB" w:eastAsia="en-GB"/>
        </w:rPr>
        <w:t>and reputation of TDC.</w:t>
      </w:r>
    </w:p>
    <w:p w14:paraId="46E81B82" w14:textId="77777777" w:rsidR="00C65CFF" w:rsidRDefault="00C65CFF" w:rsidP="00C65CFF">
      <w:pPr>
        <w:rPr>
          <w:rFonts w:ascii="Calibri" w:eastAsia="Times New Roman" w:hAnsi="Calibri" w:cs="Calibri"/>
          <w:bdr w:val="none" w:sz="0" w:space="0" w:color="auto"/>
          <w:lang w:val="en-GB" w:eastAsia="en-GB"/>
        </w:rPr>
      </w:pPr>
    </w:p>
    <w:p w14:paraId="5084CC73" w14:textId="77777777"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The policy applies both when the social media is accessed using our Information Systems </w:t>
      </w:r>
      <w:proofErr w:type="gramStart"/>
      <w:r w:rsidRPr="00C65CFF">
        <w:rPr>
          <w:rFonts w:ascii="Calibri" w:eastAsia="Times New Roman" w:hAnsi="Calibri" w:cs="Calibri"/>
          <w:bdr w:val="none" w:sz="0" w:space="0" w:color="auto"/>
          <w:lang w:val="en-GB" w:eastAsia="en-GB"/>
        </w:rPr>
        <w:t>and also</w:t>
      </w:r>
      <w:proofErr w:type="gramEnd"/>
      <w:r w:rsidRPr="00C65CFF">
        <w:rPr>
          <w:rFonts w:ascii="Calibri" w:eastAsia="Times New Roman" w:hAnsi="Calibri" w:cs="Calibri"/>
          <w:bdr w:val="none" w:sz="0" w:space="0" w:color="auto"/>
          <w:lang w:val="en-GB" w:eastAsia="en-GB"/>
        </w:rPr>
        <w:t xml:space="preserve"> when access using equipment or software belonging to employees or others.</w:t>
      </w:r>
    </w:p>
    <w:p w14:paraId="66CAA122" w14:textId="77777777" w:rsidR="00C65CFF" w:rsidRDefault="00C65CFF" w:rsidP="00C65CFF">
      <w:pPr>
        <w:rPr>
          <w:rFonts w:ascii="Calibri" w:eastAsia="Times New Roman" w:hAnsi="Calibri" w:cs="Calibri"/>
          <w:bdr w:val="none" w:sz="0" w:space="0" w:color="auto"/>
          <w:lang w:val="en-GB" w:eastAsia="en-GB"/>
        </w:rPr>
      </w:pPr>
    </w:p>
    <w:p w14:paraId="0957A702" w14:textId="0DB86DF5"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Whilst we recognise the benefits which may be gained from appropriate use of social media, it is also important to be aware that it poses significant risks to our </w:t>
      </w:r>
      <w:r w:rsidR="005618E1">
        <w:rPr>
          <w:rFonts w:ascii="Calibri" w:eastAsia="Times New Roman" w:hAnsi="Calibri" w:cs="Calibri"/>
          <w:bdr w:val="none" w:sz="0" w:space="0" w:color="auto"/>
          <w:lang w:val="en-GB" w:eastAsia="en-GB"/>
        </w:rPr>
        <w:t xml:space="preserve">organisation.  </w:t>
      </w:r>
      <w:r w:rsidRPr="00C65CFF">
        <w:rPr>
          <w:rFonts w:ascii="Calibri" w:eastAsia="Times New Roman" w:hAnsi="Calibri" w:cs="Calibri"/>
          <w:bdr w:val="none" w:sz="0" w:space="0" w:color="auto"/>
          <w:lang w:val="en-GB" w:eastAsia="en-GB"/>
        </w:rPr>
        <w:t xml:space="preserve">These risks include disclosure of confidential information and intellectual property, damage to our reputation and the risk of legal claims. </w:t>
      </w:r>
    </w:p>
    <w:p w14:paraId="02D0B138" w14:textId="77777777" w:rsidR="00C65CFF" w:rsidRDefault="00C65CFF" w:rsidP="00C65CFF">
      <w:pPr>
        <w:rPr>
          <w:rFonts w:ascii="Calibri" w:eastAsia="Times New Roman" w:hAnsi="Calibri" w:cs="Calibri"/>
          <w:bdr w:val="none" w:sz="0" w:space="0" w:color="auto"/>
          <w:lang w:val="en-GB" w:eastAsia="en-GB"/>
        </w:rPr>
      </w:pPr>
    </w:p>
    <w:p w14:paraId="6D0C5AD5" w14:textId="77777777"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To minimise these risks this policy sets out the rules applying to the use of social media. </w:t>
      </w:r>
    </w:p>
    <w:p w14:paraId="07A39881" w14:textId="77777777" w:rsidR="00C65CFF" w:rsidRDefault="00C65CFF" w:rsidP="00C65CFF">
      <w:pPr>
        <w:rPr>
          <w:rFonts w:ascii="Calibri" w:eastAsia="Times New Roman" w:hAnsi="Calibri" w:cs="Calibri"/>
          <w:bdr w:val="none" w:sz="0" w:space="0" w:color="auto"/>
          <w:lang w:val="en-GB" w:eastAsia="en-GB"/>
        </w:rPr>
      </w:pPr>
    </w:p>
    <w:p w14:paraId="4C6447E9" w14:textId="77777777"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This policy covers all employees</w:t>
      </w:r>
      <w:r>
        <w:rPr>
          <w:rFonts w:ascii="Calibri" w:eastAsia="Times New Roman" w:hAnsi="Calibri" w:cs="Calibri"/>
          <w:bdr w:val="none" w:sz="0" w:space="0" w:color="auto"/>
          <w:lang w:val="en-GB" w:eastAsia="en-GB"/>
        </w:rPr>
        <w:t xml:space="preserve"> and volunteers. </w:t>
      </w:r>
    </w:p>
    <w:p w14:paraId="102E08E9" w14:textId="77777777" w:rsidR="00C65CFF" w:rsidRDefault="00C65CFF" w:rsidP="00C65CFF">
      <w:pPr>
        <w:rPr>
          <w:rFonts w:ascii="Calibri" w:eastAsia="Times New Roman" w:hAnsi="Calibri" w:cs="Calibri"/>
          <w:bdr w:val="none" w:sz="0" w:space="0" w:color="auto"/>
          <w:lang w:val="en-GB" w:eastAsia="en-GB"/>
        </w:rPr>
      </w:pPr>
    </w:p>
    <w:p w14:paraId="3500A362" w14:textId="77777777"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Breach of this policy may result in disciplinary action up to and including dismissal. </w:t>
      </w:r>
    </w:p>
    <w:p w14:paraId="3B90D4A4" w14:textId="77777777" w:rsidR="00C65CFF" w:rsidRDefault="00C65CFF" w:rsidP="00C65CFF">
      <w:pPr>
        <w:rPr>
          <w:rFonts w:ascii="Calibri" w:eastAsia="Times New Roman" w:hAnsi="Calibri" w:cs="Calibri"/>
          <w:bdr w:val="none" w:sz="0" w:space="0" w:color="auto"/>
          <w:lang w:val="en-GB" w:eastAsia="en-GB"/>
        </w:rPr>
      </w:pPr>
    </w:p>
    <w:p w14:paraId="2932512F" w14:textId="77777777"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Any misuse of social media should be reported to </w:t>
      </w:r>
      <w:r>
        <w:rPr>
          <w:rFonts w:ascii="Calibri" w:eastAsia="Times New Roman" w:hAnsi="Calibri" w:cs="Calibri"/>
          <w:bdr w:val="none" w:sz="0" w:space="0" w:color="auto"/>
          <w:lang w:val="en-GB" w:eastAsia="en-GB"/>
        </w:rPr>
        <w:t xml:space="preserve">the Managing Director. </w:t>
      </w:r>
    </w:p>
    <w:p w14:paraId="5187DB94" w14:textId="77777777" w:rsidR="00C65CFF" w:rsidRDefault="00C65CFF" w:rsidP="00C65CFF">
      <w:pPr>
        <w:rPr>
          <w:rFonts w:ascii="Calibri" w:eastAsia="Times New Roman" w:hAnsi="Calibri" w:cs="Calibri"/>
          <w:bdr w:val="none" w:sz="0" w:space="0" w:color="auto"/>
          <w:lang w:val="en-GB" w:eastAsia="en-GB"/>
        </w:rPr>
      </w:pPr>
    </w:p>
    <w:p w14:paraId="022FEECB" w14:textId="647EF767"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This policy is not contractual, and we may amend it at any time if it considers it appropriate to do so. </w:t>
      </w:r>
    </w:p>
    <w:p w14:paraId="0CFF19E5" w14:textId="77777777" w:rsidR="00C65CFF" w:rsidRDefault="00C65CFF" w:rsidP="00C65CFF">
      <w:pPr>
        <w:rPr>
          <w:rFonts w:ascii="Calibri" w:eastAsia="Times New Roman" w:hAnsi="Calibri" w:cs="Calibri"/>
          <w:bdr w:val="none" w:sz="0" w:space="0" w:color="auto"/>
          <w:lang w:val="en-GB" w:eastAsia="en-GB"/>
        </w:rPr>
      </w:pPr>
    </w:p>
    <w:p w14:paraId="14373D19" w14:textId="77777777"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
          <w:bCs/>
          <w:u w:val="single"/>
          <w:bdr w:val="none" w:sz="0" w:space="0" w:color="auto"/>
          <w:lang w:val="en-GB" w:eastAsia="en-GB"/>
        </w:rPr>
        <w:t>Personal use of social media at work</w:t>
      </w:r>
      <w:r w:rsidRPr="00C65CFF">
        <w:rPr>
          <w:rFonts w:ascii="Calibri" w:eastAsia="Times New Roman" w:hAnsi="Calibri" w:cs="Calibri"/>
          <w:bdr w:val="none" w:sz="0" w:space="0" w:color="auto"/>
          <w:lang w:val="en-GB" w:eastAsia="en-GB"/>
        </w:rPr>
        <w:t xml:space="preserve"> </w:t>
      </w:r>
    </w:p>
    <w:p w14:paraId="0CAEA045" w14:textId="77777777" w:rsidR="00C65CFF" w:rsidRDefault="00C65CFF" w:rsidP="00C65CFF">
      <w:pPr>
        <w:rPr>
          <w:rFonts w:ascii="Calibri" w:eastAsia="Times New Roman" w:hAnsi="Calibri" w:cs="Calibri"/>
          <w:bdr w:val="none" w:sz="0" w:space="0" w:color="auto"/>
          <w:lang w:val="en-GB" w:eastAsia="en-GB"/>
        </w:rPr>
      </w:pPr>
    </w:p>
    <w:p w14:paraId="4E87B346" w14:textId="7C5748AE"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We allow staff to make occasional personal use of social media </w:t>
      </w:r>
      <w:r w:rsidR="005618E1">
        <w:rPr>
          <w:rFonts w:ascii="Calibri" w:eastAsia="Times New Roman" w:hAnsi="Calibri" w:cs="Calibri"/>
          <w:bdr w:val="none" w:sz="0" w:space="0" w:color="auto"/>
          <w:lang w:val="en-GB" w:eastAsia="en-GB"/>
        </w:rPr>
        <w:t xml:space="preserve">at work </w:t>
      </w:r>
      <w:r w:rsidRPr="00C65CFF">
        <w:rPr>
          <w:rFonts w:ascii="Calibri" w:eastAsia="Times New Roman" w:hAnsi="Calibri" w:cs="Calibri"/>
          <w:bdr w:val="none" w:sz="0" w:space="0" w:color="auto"/>
          <w:lang w:val="en-GB" w:eastAsia="en-GB"/>
        </w:rPr>
        <w:t xml:space="preserve">so long as it does not involve unprofessional or inappropriate content and does not adversely affect your productivity or otherwise interfere with your duties to </w:t>
      </w:r>
      <w:r>
        <w:rPr>
          <w:rFonts w:ascii="Calibri" w:eastAsia="Times New Roman" w:hAnsi="Calibri" w:cs="Calibri"/>
          <w:bdr w:val="none" w:sz="0" w:space="0" w:color="auto"/>
          <w:lang w:val="en-GB" w:eastAsia="en-GB"/>
        </w:rPr>
        <w:t xml:space="preserve">Turtle Dove Cambridge (TDC).  </w:t>
      </w:r>
    </w:p>
    <w:p w14:paraId="4F116485" w14:textId="77777777" w:rsidR="00C65CFF" w:rsidRDefault="00C65CFF" w:rsidP="00C65CFF">
      <w:pPr>
        <w:rPr>
          <w:rFonts w:ascii="Calibri" w:eastAsia="Times New Roman" w:hAnsi="Calibri" w:cs="Calibri"/>
          <w:bdr w:val="none" w:sz="0" w:space="0" w:color="auto"/>
          <w:lang w:val="en-GB" w:eastAsia="en-GB"/>
        </w:rPr>
      </w:pPr>
    </w:p>
    <w:p w14:paraId="1DB4E5FD" w14:textId="77777777"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Any use must comply with this policy</w:t>
      </w:r>
      <w:r>
        <w:rPr>
          <w:rFonts w:ascii="Calibri" w:eastAsia="Times New Roman" w:hAnsi="Calibri" w:cs="Calibri"/>
          <w:bdr w:val="none" w:sz="0" w:space="0" w:color="auto"/>
          <w:lang w:val="en-GB" w:eastAsia="en-GB"/>
        </w:rPr>
        <w:t xml:space="preserve">.  </w:t>
      </w:r>
      <w:r w:rsidRPr="00C65CFF">
        <w:rPr>
          <w:rFonts w:ascii="Calibri" w:eastAsia="Times New Roman" w:hAnsi="Calibri" w:cs="Calibri"/>
          <w:bdr w:val="none" w:sz="0" w:space="0" w:color="auto"/>
          <w:lang w:val="en-GB" w:eastAsia="en-GB"/>
        </w:rPr>
        <w:t xml:space="preserve">We may monitor your use of </w:t>
      </w:r>
      <w:r>
        <w:rPr>
          <w:rFonts w:ascii="Calibri" w:eastAsia="Times New Roman" w:hAnsi="Calibri" w:cs="Calibri"/>
          <w:bdr w:val="none" w:sz="0" w:space="0" w:color="auto"/>
          <w:lang w:val="en-GB" w:eastAsia="en-GB"/>
        </w:rPr>
        <w:t xml:space="preserve">our </w:t>
      </w:r>
      <w:r w:rsidRPr="00C65CFF">
        <w:rPr>
          <w:rFonts w:ascii="Calibri" w:eastAsia="Times New Roman" w:hAnsi="Calibri" w:cs="Calibri"/>
          <w:bdr w:val="none" w:sz="0" w:space="0" w:color="auto"/>
          <w:lang w:val="en-GB" w:eastAsia="en-GB"/>
        </w:rPr>
        <w:t>systems, including use of social media sites.</w:t>
      </w:r>
    </w:p>
    <w:p w14:paraId="7EFAC22C" w14:textId="77777777" w:rsidR="00C65CFF" w:rsidRDefault="00C65CFF" w:rsidP="00C65CFF">
      <w:pPr>
        <w:rPr>
          <w:rFonts w:ascii="Calibri" w:eastAsia="Times New Roman" w:hAnsi="Calibri" w:cs="Calibri"/>
          <w:bdr w:val="none" w:sz="0" w:space="0" w:color="auto"/>
          <w:lang w:val="en-GB" w:eastAsia="en-GB"/>
        </w:rPr>
      </w:pPr>
    </w:p>
    <w:p w14:paraId="69A286D8" w14:textId="0CE225FA"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Business use of social media</w:t>
      </w:r>
      <w:r w:rsidR="005618E1">
        <w:rPr>
          <w:rFonts w:ascii="Calibri" w:eastAsia="Times New Roman" w:hAnsi="Calibri" w:cs="Calibri"/>
          <w:bdr w:val="none" w:sz="0" w:space="0" w:color="auto"/>
          <w:lang w:val="en-GB" w:eastAsia="en-GB"/>
        </w:rPr>
        <w:t>, i</w:t>
      </w:r>
      <w:r w:rsidRPr="00C65CFF">
        <w:rPr>
          <w:rFonts w:ascii="Calibri" w:eastAsia="Times New Roman" w:hAnsi="Calibri" w:cs="Calibri"/>
          <w:bdr w:val="none" w:sz="0" w:space="0" w:color="auto"/>
          <w:lang w:val="en-GB" w:eastAsia="en-GB"/>
        </w:rPr>
        <w:t xml:space="preserve">f you are required or permitted to use social media sites </w:t>
      </w:r>
      <w:proofErr w:type="gramStart"/>
      <w:r w:rsidRPr="00C65CFF">
        <w:rPr>
          <w:rFonts w:ascii="Calibri" w:eastAsia="Times New Roman" w:hAnsi="Calibri" w:cs="Calibri"/>
          <w:bdr w:val="none" w:sz="0" w:space="0" w:color="auto"/>
          <w:lang w:val="en-GB" w:eastAsia="en-GB"/>
        </w:rPr>
        <w:t>in the course of</w:t>
      </w:r>
      <w:proofErr w:type="gramEnd"/>
      <w:r w:rsidRPr="00C65CFF">
        <w:rPr>
          <w:rFonts w:ascii="Calibri" w:eastAsia="Times New Roman" w:hAnsi="Calibri" w:cs="Calibri"/>
          <w:bdr w:val="none" w:sz="0" w:space="0" w:color="auto"/>
          <w:lang w:val="en-GB" w:eastAsia="en-GB"/>
        </w:rPr>
        <w:t xml:space="preserve"> performing your duties for or on behalf of </w:t>
      </w:r>
      <w:r w:rsidR="005618E1">
        <w:rPr>
          <w:rFonts w:ascii="Calibri" w:eastAsia="Times New Roman" w:hAnsi="Calibri" w:cs="Calibri"/>
          <w:bdr w:val="none" w:sz="0" w:space="0" w:color="auto"/>
          <w:lang w:val="en-GB" w:eastAsia="en-GB"/>
        </w:rPr>
        <w:t xml:space="preserve">TDC, </w:t>
      </w:r>
      <w:r w:rsidRPr="00C65CFF">
        <w:rPr>
          <w:rFonts w:ascii="Calibri" w:eastAsia="Times New Roman" w:hAnsi="Calibri" w:cs="Calibri"/>
          <w:bdr w:val="none" w:sz="0" w:space="0" w:color="auto"/>
          <w:lang w:val="en-GB" w:eastAsia="en-GB"/>
        </w:rPr>
        <w:t xml:space="preserve">you should ensure that such use has appropriate authorisation and that it complies with the standards set out in this policy. </w:t>
      </w:r>
    </w:p>
    <w:p w14:paraId="1A7B9E0F" w14:textId="77777777" w:rsidR="00C65CFF" w:rsidRDefault="00C65CFF" w:rsidP="00C65CFF">
      <w:pPr>
        <w:rPr>
          <w:rFonts w:ascii="Calibri" w:eastAsia="Times New Roman" w:hAnsi="Calibri" w:cs="Calibri"/>
          <w:bdr w:val="none" w:sz="0" w:space="0" w:color="auto"/>
          <w:lang w:val="en-GB" w:eastAsia="en-GB"/>
        </w:rPr>
      </w:pPr>
    </w:p>
    <w:p w14:paraId="7AF4D2FF" w14:textId="77777777" w:rsidR="00C65CFF" w:rsidRPr="00C65CFF" w:rsidRDefault="00C65CFF" w:rsidP="00C65CFF">
      <w:pPr>
        <w:rPr>
          <w:rFonts w:ascii="Calibri" w:eastAsia="Times New Roman" w:hAnsi="Calibri" w:cs="Calibri"/>
          <w:b/>
          <w:bCs/>
          <w:bdr w:val="none" w:sz="0" w:space="0" w:color="auto"/>
          <w:lang w:val="en-GB" w:eastAsia="en-GB"/>
        </w:rPr>
      </w:pPr>
      <w:r w:rsidRPr="00C65CFF">
        <w:rPr>
          <w:rFonts w:ascii="Calibri" w:eastAsia="Times New Roman" w:hAnsi="Calibri" w:cs="Calibri"/>
          <w:b/>
          <w:bCs/>
          <w:bdr w:val="none" w:sz="0" w:space="0" w:color="auto"/>
          <w:lang w:val="en-GB" w:eastAsia="en-GB"/>
        </w:rPr>
        <w:t xml:space="preserve">Responsible use of social media </w:t>
      </w:r>
    </w:p>
    <w:p w14:paraId="0B99061A" w14:textId="77777777" w:rsidR="00C65CFF" w:rsidRDefault="00C65CFF" w:rsidP="00C65CFF">
      <w:pPr>
        <w:rPr>
          <w:rFonts w:ascii="Calibri" w:eastAsia="Times New Roman" w:hAnsi="Calibri" w:cs="Calibri"/>
          <w:bdr w:val="none" w:sz="0" w:space="0" w:color="auto"/>
          <w:lang w:val="en-GB" w:eastAsia="en-GB"/>
        </w:rPr>
      </w:pPr>
    </w:p>
    <w:p w14:paraId="264D5A10" w14:textId="77777777"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You must not use social media in a way that might breach any of </w:t>
      </w:r>
      <w:r>
        <w:rPr>
          <w:rFonts w:ascii="Calibri" w:eastAsia="Times New Roman" w:hAnsi="Calibri" w:cs="Calibri"/>
          <w:bdr w:val="none" w:sz="0" w:space="0" w:color="auto"/>
          <w:lang w:val="en-GB" w:eastAsia="en-GB"/>
        </w:rPr>
        <w:t xml:space="preserve">TDC’s </w:t>
      </w:r>
      <w:r w:rsidRPr="00C65CFF">
        <w:rPr>
          <w:rFonts w:ascii="Calibri" w:eastAsia="Times New Roman" w:hAnsi="Calibri" w:cs="Calibri"/>
          <w:bdr w:val="none" w:sz="0" w:space="0" w:color="auto"/>
          <w:lang w:val="en-GB" w:eastAsia="en-GB"/>
        </w:rPr>
        <w:t xml:space="preserve">policies, any express or implied contractual obligations, legislation, or regulatory requirements. </w:t>
      </w:r>
    </w:p>
    <w:p w14:paraId="03C7CCEB" w14:textId="5AD7AC3B" w:rsidR="00C65CFF" w:rsidRDefault="00C65CFF" w:rsidP="00C65CFF">
      <w:pPr>
        <w:rPr>
          <w:rFonts w:ascii="Calibri" w:eastAsia="Times New Roman" w:hAnsi="Calibri" w:cs="Calibri"/>
          <w:bdr w:val="none" w:sz="0" w:space="0" w:color="auto"/>
          <w:lang w:val="en-GB" w:eastAsia="en-GB"/>
        </w:rPr>
      </w:pPr>
    </w:p>
    <w:p w14:paraId="1EF7270E" w14:textId="77777777" w:rsidR="005618E1" w:rsidRDefault="005618E1" w:rsidP="00C65CFF">
      <w:pPr>
        <w:rPr>
          <w:rFonts w:ascii="Calibri" w:eastAsia="Times New Roman" w:hAnsi="Calibri" w:cs="Calibri"/>
          <w:bdr w:val="none" w:sz="0" w:space="0" w:color="auto"/>
          <w:lang w:val="en-GB" w:eastAsia="en-GB"/>
        </w:rPr>
      </w:pPr>
    </w:p>
    <w:p w14:paraId="4FEF6844" w14:textId="77777777" w:rsidR="00C65CFF" w:rsidRDefault="00C65CFF" w:rsidP="00C65CFF">
      <w:pPr>
        <w:rPr>
          <w:rFonts w:ascii="Calibri" w:eastAsia="Times New Roman" w:hAnsi="Calibri" w:cs="Calibri"/>
          <w:bdr w:val="none" w:sz="0" w:space="0" w:color="auto"/>
          <w:lang w:val="en-GB" w:eastAsia="en-GB"/>
        </w:rPr>
      </w:pPr>
      <w:proofErr w:type="gramStart"/>
      <w:r w:rsidRPr="00C65CFF">
        <w:rPr>
          <w:rFonts w:ascii="Calibri" w:eastAsia="Times New Roman" w:hAnsi="Calibri" w:cs="Calibri"/>
          <w:bdr w:val="none" w:sz="0" w:space="0" w:color="auto"/>
          <w:lang w:val="en-GB" w:eastAsia="en-GB"/>
        </w:rPr>
        <w:lastRenderedPageBreak/>
        <w:t>In particular, use</w:t>
      </w:r>
      <w:proofErr w:type="gramEnd"/>
      <w:r w:rsidRPr="00C65CFF">
        <w:rPr>
          <w:rFonts w:ascii="Calibri" w:eastAsia="Times New Roman" w:hAnsi="Calibri" w:cs="Calibri"/>
          <w:bdr w:val="none" w:sz="0" w:space="0" w:color="auto"/>
          <w:lang w:val="en-GB" w:eastAsia="en-GB"/>
        </w:rPr>
        <w:t xml:space="preserve"> of social media must comply with: </w:t>
      </w:r>
    </w:p>
    <w:p w14:paraId="082A6495" w14:textId="51F2A5FD" w:rsidR="00C65CFF" w:rsidRPr="00C65CFF" w:rsidRDefault="00C65CFF" w:rsidP="00C65CFF">
      <w:pPr>
        <w:pStyle w:val="ListParagraph"/>
        <w:numPr>
          <w:ilvl w:val="0"/>
          <w:numId w:val="24"/>
        </w:num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the Equal Opportunities and Bullying and Harassment</w:t>
      </w:r>
      <w:r>
        <w:rPr>
          <w:rFonts w:ascii="Calibri" w:eastAsia="Times New Roman" w:hAnsi="Calibri" w:cs="Calibri"/>
          <w:bdr w:val="none" w:sz="0" w:space="0" w:color="auto"/>
          <w:lang w:val="en-GB" w:eastAsia="en-GB"/>
        </w:rPr>
        <w:t xml:space="preserve"> </w:t>
      </w:r>
      <w:proofErr w:type="gramStart"/>
      <w:r w:rsidRPr="00C65CFF">
        <w:rPr>
          <w:rFonts w:ascii="Calibri" w:eastAsia="Times New Roman" w:hAnsi="Calibri" w:cs="Calibri"/>
          <w:bdr w:val="none" w:sz="0" w:space="0" w:color="auto"/>
          <w:lang w:val="en-GB" w:eastAsia="en-GB"/>
        </w:rPr>
        <w:t>Policies;</w:t>
      </w:r>
      <w:proofErr w:type="gramEnd"/>
      <w:r w:rsidRPr="00C65CFF">
        <w:rPr>
          <w:rFonts w:ascii="Calibri" w:eastAsia="Times New Roman" w:hAnsi="Calibri" w:cs="Calibri"/>
          <w:bdr w:val="none" w:sz="0" w:space="0" w:color="auto"/>
          <w:lang w:val="en-GB" w:eastAsia="en-GB"/>
        </w:rPr>
        <w:t xml:space="preserve"> </w:t>
      </w:r>
    </w:p>
    <w:p w14:paraId="77CEF97B" w14:textId="77777777" w:rsidR="00C65CFF" w:rsidRPr="00C65CFF" w:rsidRDefault="00C65CFF" w:rsidP="00C65CFF">
      <w:pPr>
        <w:pStyle w:val="ListParagraph"/>
        <w:numPr>
          <w:ilvl w:val="0"/>
          <w:numId w:val="24"/>
        </w:num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rules of relevant regulatory </w:t>
      </w:r>
      <w:proofErr w:type="gramStart"/>
      <w:r w:rsidRPr="00C65CFF">
        <w:rPr>
          <w:rFonts w:ascii="Calibri" w:eastAsia="Times New Roman" w:hAnsi="Calibri" w:cs="Calibri"/>
          <w:bdr w:val="none" w:sz="0" w:space="0" w:color="auto"/>
          <w:lang w:val="en-GB" w:eastAsia="en-GB"/>
        </w:rPr>
        <w:t>bodies;</w:t>
      </w:r>
      <w:proofErr w:type="gramEnd"/>
    </w:p>
    <w:p w14:paraId="1C8FE265" w14:textId="56ECF44A" w:rsidR="00C65CFF" w:rsidRPr="00C65CFF" w:rsidRDefault="00C65CFF" w:rsidP="00C65CFF">
      <w:pPr>
        <w:pStyle w:val="ListParagraph"/>
        <w:numPr>
          <w:ilvl w:val="0"/>
          <w:numId w:val="24"/>
        </w:num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contractual confidentiality </w:t>
      </w:r>
      <w:proofErr w:type="gramStart"/>
      <w:r w:rsidRPr="00C65CFF">
        <w:rPr>
          <w:rFonts w:ascii="Calibri" w:eastAsia="Times New Roman" w:hAnsi="Calibri" w:cs="Calibri"/>
          <w:bdr w:val="none" w:sz="0" w:space="0" w:color="auto"/>
          <w:lang w:val="en-GB" w:eastAsia="en-GB"/>
        </w:rPr>
        <w:t>requirements;</w:t>
      </w:r>
      <w:proofErr w:type="gramEnd"/>
    </w:p>
    <w:p w14:paraId="7BD3F418" w14:textId="1169F667" w:rsidR="00C65CFF" w:rsidRPr="00C65CFF" w:rsidRDefault="00C65CFF" w:rsidP="00C65CFF">
      <w:pPr>
        <w:pStyle w:val="ListParagraph"/>
        <w:numPr>
          <w:ilvl w:val="0"/>
          <w:numId w:val="24"/>
        </w:num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the Safeguarding Policy. </w:t>
      </w:r>
    </w:p>
    <w:p w14:paraId="27E5B504" w14:textId="77777777" w:rsidR="00C65CFF" w:rsidRDefault="00C65CFF" w:rsidP="00C65CFF">
      <w:pPr>
        <w:rPr>
          <w:rFonts w:ascii="Calibri" w:eastAsia="Times New Roman" w:hAnsi="Calibri" w:cs="Calibri"/>
          <w:bdr w:val="none" w:sz="0" w:space="0" w:color="auto"/>
          <w:lang w:val="en-GB" w:eastAsia="en-GB"/>
        </w:rPr>
      </w:pPr>
    </w:p>
    <w:p w14:paraId="13D174BC" w14:textId="3988E5B4"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In your use of social media, you must not: </w:t>
      </w:r>
    </w:p>
    <w:p w14:paraId="4B0CD3E2" w14:textId="77777777" w:rsidR="00C65CFF" w:rsidRDefault="00C65CFF" w:rsidP="00C65CFF">
      <w:pPr>
        <w:rPr>
          <w:rFonts w:ascii="Calibri" w:eastAsia="Times New Roman" w:hAnsi="Calibri" w:cs="Calibri"/>
          <w:bdr w:val="none" w:sz="0" w:space="0" w:color="auto"/>
          <w:lang w:val="en-GB" w:eastAsia="en-GB"/>
        </w:rPr>
      </w:pPr>
    </w:p>
    <w:p w14:paraId="0033B096" w14:textId="19D5FCAE" w:rsidR="00C65CFF" w:rsidRPr="00C65CFF" w:rsidRDefault="00C65CFF" w:rsidP="00C65CFF">
      <w:pPr>
        <w:pStyle w:val="ListParagraph"/>
        <w:numPr>
          <w:ilvl w:val="0"/>
          <w:numId w:val="25"/>
        </w:num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make disparaging or defamatory statements about us, our employees, </w:t>
      </w:r>
      <w:r w:rsidR="005618E1">
        <w:rPr>
          <w:rFonts w:ascii="Calibri" w:eastAsia="Times New Roman" w:hAnsi="Calibri" w:cs="Calibri"/>
          <w:bdr w:val="none" w:sz="0" w:space="0" w:color="auto"/>
          <w:lang w:val="en-GB" w:eastAsia="en-GB"/>
        </w:rPr>
        <w:t xml:space="preserve">our volunteers, </w:t>
      </w:r>
      <w:r w:rsidRPr="00C65CFF">
        <w:rPr>
          <w:rFonts w:ascii="Calibri" w:eastAsia="Times New Roman" w:hAnsi="Calibri" w:cs="Calibri"/>
          <w:bdr w:val="none" w:sz="0" w:space="0" w:color="auto"/>
          <w:lang w:val="en-GB" w:eastAsia="en-GB"/>
        </w:rPr>
        <w:t xml:space="preserve">clients, customers, or </w:t>
      </w:r>
      <w:proofErr w:type="gramStart"/>
      <w:r w:rsidRPr="00C65CFF">
        <w:rPr>
          <w:rFonts w:ascii="Calibri" w:eastAsia="Times New Roman" w:hAnsi="Calibri" w:cs="Calibri"/>
          <w:bdr w:val="none" w:sz="0" w:space="0" w:color="auto"/>
          <w:lang w:val="en-GB" w:eastAsia="en-GB"/>
        </w:rPr>
        <w:t>suppliers;</w:t>
      </w:r>
      <w:proofErr w:type="gramEnd"/>
    </w:p>
    <w:p w14:paraId="4A5F50DA" w14:textId="77777777" w:rsidR="00C65CFF" w:rsidRPr="00C65CFF" w:rsidRDefault="00C65CFF" w:rsidP="00C65CFF">
      <w:pPr>
        <w:pStyle w:val="ListParagraph"/>
        <w:numPr>
          <w:ilvl w:val="0"/>
          <w:numId w:val="25"/>
        </w:num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harass, bully or unlawfully discriminate in any </w:t>
      </w:r>
      <w:proofErr w:type="gramStart"/>
      <w:r w:rsidRPr="00C65CFF">
        <w:rPr>
          <w:rFonts w:ascii="Calibri" w:eastAsia="Times New Roman" w:hAnsi="Calibri" w:cs="Calibri"/>
          <w:bdr w:val="none" w:sz="0" w:space="0" w:color="auto"/>
          <w:lang w:val="en-GB" w:eastAsia="en-GB"/>
        </w:rPr>
        <w:t>way;</w:t>
      </w:r>
      <w:proofErr w:type="gramEnd"/>
      <w:r w:rsidRPr="00C65CFF">
        <w:rPr>
          <w:rFonts w:ascii="Calibri" w:eastAsia="Times New Roman" w:hAnsi="Calibri" w:cs="Calibri"/>
          <w:bdr w:val="none" w:sz="0" w:space="0" w:color="auto"/>
          <w:lang w:val="en-GB" w:eastAsia="en-GB"/>
        </w:rPr>
        <w:t xml:space="preserve"> </w:t>
      </w:r>
    </w:p>
    <w:p w14:paraId="2EAE20A6" w14:textId="2A23DA4A" w:rsidR="00C65CFF" w:rsidRPr="00C65CFF" w:rsidRDefault="00C65CFF" w:rsidP="00C65CFF">
      <w:pPr>
        <w:pStyle w:val="ListParagraph"/>
        <w:numPr>
          <w:ilvl w:val="0"/>
          <w:numId w:val="25"/>
        </w:num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use data obtained in the course of your employment with us in any way which breaches the provisions of </w:t>
      </w:r>
      <w:r w:rsidR="00C40BA1">
        <w:rPr>
          <w:rFonts w:ascii="Calibri" w:eastAsia="Times New Roman" w:hAnsi="Calibri" w:cs="Calibri"/>
          <w:bdr w:val="none" w:sz="0" w:space="0" w:color="auto"/>
          <w:lang w:val="en-GB" w:eastAsia="en-GB"/>
        </w:rPr>
        <w:t>GDPR and any other data protection legislation;</w:t>
      </w:r>
    </w:p>
    <w:p w14:paraId="05427B67" w14:textId="77777777" w:rsidR="00C65CFF" w:rsidRPr="00C65CFF" w:rsidRDefault="00C65CFF" w:rsidP="00C65CFF">
      <w:pPr>
        <w:pStyle w:val="ListParagraph"/>
        <w:numPr>
          <w:ilvl w:val="0"/>
          <w:numId w:val="25"/>
        </w:num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breach copyright belonging to </w:t>
      </w:r>
      <w:proofErr w:type="gramStart"/>
      <w:r w:rsidRPr="00C65CFF">
        <w:rPr>
          <w:rFonts w:ascii="Calibri" w:eastAsia="Times New Roman" w:hAnsi="Calibri" w:cs="Calibri"/>
          <w:bdr w:val="none" w:sz="0" w:space="0" w:color="auto"/>
          <w:lang w:val="en-GB" w:eastAsia="en-GB"/>
        </w:rPr>
        <w:t>us;</w:t>
      </w:r>
      <w:proofErr w:type="gramEnd"/>
    </w:p>
    <w:p w14:paraId="1B2522E9" w14:textId="77777777" w:rsidR="00C65CFF" w:rsidRPr="00C65CFF" w:rsidRDefault="00C65CFF" w:rsidP="00C65CFF">
      <w:pPr>
        <w:pStyle w:val="ListParagraph"/>
        <w:numPr>
          <w:ilvl w:val="0"/>
          <w:numId w:val="25"/>
        </w:num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disclose any intellectual property, confidential or commercially sensitive information relating to our </w:t>
      </w:r>
      <w:proofErr w:type="gramStart"/>
      <w:r w:rsidRPr="00C65CFF">
        <w:rPr>
          <w:rFonts w:ascii="Calibri" w:eastAsia="Times New Roman" w:hAnsi="Calibri" w:cs="Calibri"/>
          <w:bdr w:val="none" w:sz="0" w:space="0" w:color="auto"/>
          <w:lang w:val="en-GB" w:eastAsia="en-GB"/>
        </w:rPr>
        <w:t>business;</w:t>
      </w:r>
      <w:proofErr w:type="gramEnd"/>
    </w:p>
    <w:p w14:paraId="2F4883D6" w14:textId="77777777" w:rsidR="00C65CFF" w:rsidRPr="00C65CFF" w:rsidRDefault="00C65CFF" w:rsidP="00C65CFF">
      <w:pPr>
        <w:pStyle w:val="ListParagraph"/>
        <w:numPr>
          <w:ilvl w:val="0"/>
          <w:numId w:val="25"/>
        </w:num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make statements which cause, or may cause, harm to our reputation or otherwise be prejudicial to our interests.</w:t>
      </w:r>
    </w:p>
    <w:p w14:paraId="0B8099DB" w14:textId="77777777" w:rsidR="00C65CFF" w:rsidRDefault="00C65CFF" w:rsidP="00C65CFF">
      <w:pPr>
        <w:rPr>
          <w:rFonts w:ascii="Calibri" w:eastAsia="Times New Roman" w:hAnsi="Calibri" w:cs="Calibri"/>
          <w:bdr w:val="none" w:sz="0" w:space="0" w:color="auto"/>
          <w:lang w:val="en-GB" w:eastAsia="en-GB"/>
        </w:rPr>
      </w:pPr>
    </w:p>
    <w:p w14:paraId="08F9DFB9" w14:textId="62313334"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You should avoid using social media communications that might be misconstrued in a way that could damage our reputation</w:t>
      </w:r>
      <w:r w:rsidR="005618E1">
        <w:rPr>
          <w:rFonts w:ascii="Calibri" w:eastAsia="Times New Roman" w:hAnsi="Calibri" w:cs="Calibri"/>
          <w:bdr w:val="none" w:sz="0" w:space="0" w:color="auto"/>
          <w:lang w:val="en-GB" w:eastAsia="en-GB"/>
        </w:rPr>
        <w:t xml:space="preserve"> or that of our partners.  </w:t>
      </w:r>
    </w:p>
    <w:p w14:paraId="5FB15E3F" w14:textId="77777777" w:rsidR="00C65CFF" w:rsidRDefault="00C65CFF" w:rsidP="00C65CFF">
      <w:pPr>
        <w:rPr>
          <w:rFonts w:ascii="Calibri" w:eastAsia="Times New Roman" w:hAnsi="Calibri" w:cs="Calibri"/>
          <w:bdr w:val="none" w:sz="0" w:space="0" w:color="auto"/>
          <w:lang w:val="en-GB" w:eastAsia="en-GB"/>
        </w:rPr>
      </w:pPr>
    </w:p>
    <w:p w14:paraId="77DAE1C2" w14:textId="77777777" w:rsid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You should make it clear in personal postings that you are speaking on your own behalf, in particular write in the first person and use a personal e-mail address. </w:t>
      </w:r>
    </w:p>
    <w:p w14:paraId="46BA7E7F" w14:textId="77777777" w:rsidR="00C65CFF" w:rsidRDefault="00C65CFF" w:rsidP="00C65CFF">
      <w:pPr>
        <w:rPr>
          <w:rFonts w:ascii="Calibri" w:eastAsia="Times New Roman" w:hAnsi="Calibri" w:cs="Calibri"/>
          <w:bdr w:val="none" w:sz="0" w:space="0" w:color="auto"/>
          <w:lang w:val="en-GB" w:eastAsia="en-GB"/>
        </w:rPr>
      </w:pPr>
    </w:p>
    <w:p w14:paraId="3B75D971" w14:textId="77777777" w:rsidR="005618E1"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If you disclose that you are an employee of </w:t>
      </w:r>
      <w:r w:rsidR="005618E1">
        <w:rPr>
          <w:rFonts w:ascii="Calibri" w:eastAsia="Times New Roman" w:hAnsi="Calibri" w:cs="Calibri"/>
          <w:bdr w:val="none" w:sz="0" w:space="0" w:color="auto"/>
          <w:lang w:val="en-GB" w:eastAsia="en-GB"/>
        </w:rPr>
        <w:t>TDC</w:t>
      </w:r>
      <w:r w:rsidRPr="00C65CFF">
        <w:rPr>
          <w:rFonts w:ascii="Calibri" w:eastAsia="Times New Roman" w:hAnsi="Calibri" w:cs="Calibri"/>
          <w:bdr w:val="none" w:sz="0" w:space="0" w:color="auto"/>
          <w:lang w:val="en-GB" w:eastAsia="en-GB"/>
        </w:rPr>
        <w:t xml:space="preserve">, you must state that your views do not represent those of your employer. For example, you could state, “the views in this posting do not represent the views of my employer”. </w:t>
      </w:r>
    </w:p>
    <w:p w14:paraId="7A44704A" w14:textId="77777777" w:rsidR="005618E1" w:rsidRDefault="005618E1" w:rsidP="00C65CFF">
      <w:pPr>
        <w:rPr>
          <w:rFonts w:ascii="Calibri" w:eastAsia="Times New Roman" w:hAnsi="Calibri" w:cs="Calibri"/>
          <w:bdr w:val="none" w:sz="0" w:space="0" w:color="auto"/>
          <w:lang w:val="en-GB" w:eastAsia="en-GB"/>
        </w:rPr>
      </w:pPr>
    </w:p>
    <w:p w14:paraId="0C4962DE" w14:textId="77777777" w:rsidR="005618E1"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Remember that you are personally responsible for what you communicate in social media. Often materials published will be widely accessible by the public and will remain accessible for a long time. If you are uncertain or concerned about the appropriateness of any statement or posting, you should discuss it with your manager</w:t>
      </w:r>
      <w:r w:rsidR="005618E1">
        <w:rPr>
          <w:rFonts w:ascii="Calibri" w:eastAsia="Times New Roman" w:hAnsi="Calibri" w:cs="Calibri"/>
          <w:bdr w:val="none" w:sz="0" w:space="0" w:color="auto"/>
          <w:lang w:val="en-GB" w:eastAsia="en-GB"/>
        </w:rPr>
        <w:t xml:space="preserve"> </w:t>
      </w:r>
      <w:r w:rsidRPr="00C65CFF">
        <w:rPr>
          <w:rFonts w:ascii="Calibri" w:eastAsia="Times New Roman" w:hAnsi="Calibri" w:cs="Calibri"/>
          <w:bdr w:val="none" w:sz="0" w:space="0" w:color="auto"/>
          <w:lang w:val="en-GB" w:eastAsia="en-GB"/>
        </w:rPr>
        <w:t xml:space="preserve">before making the post. </w:t>
      </w:r>
    </w:p>
    <w:p w14:paraId="3CF75988" w14:textId="77777777" w:rsidR="005618E1" w:rsidRDefault="005618E1" w:rsidP="00C65CFF">
      <w:pPr>
        <w:rPr>
          <w:rFonts w:ascii="Calibri" w:eastAsia="Times New Roman" w:hAnsi="Calibri" w:cs="Calibri"/>
          <w:bdr w:val="none" w:sz="0" w:space="0" w:color="auto"/>
          <w:lang w:val="en-GB" w:eastAsia="en-GB"/>
        </w:rPr>
      </w:pPr>
    </w:p>
    <w:p w14:paraId="07DADDA9" w14:textId="116D33FD" w:rsidR="00C65CFF" w:rsidRPr="00C65CFF" w:rsidRDefault="00C65CFF" w:rsidP="00C65CFF">
      <w:pPr>
        <w:rPr>
          <w:rFonts w:ascii="Calibri" w:eastAsia="Times New Roman" w:hAnsi="Calibri" w:cs="Calibri"/>
          <w:bdr w:val="none" w:sz="0" w:space="0" w:color="auto"/>
          <w:lang w:val="en-GB" w:eastAsia="en-GB"/>
        </w:rPr>
      </w:pPr>
      <w:r w:rsidRPr="00C65CFF">
        <w:rPr>
          <w:rFonts w:ascii="Calibri" w:eastAsia="Times New Roman" w:hAnsi="Calibri" w:cs="Calibri"/>
          <w:bdr w:val="none" w:sz="0" w:space="0" w:color="auto"/>
          <w:lang w:val="en-GB" w:eastAsia="en-GB"/>
        </w:rPr>
        <w:t xml:space="preserve">The contact details of business contacts made </w:t>
      </w:r>
      <w:proofErr w:type="gramStart"/>
      <w:r w:rsidRPr="00C65CFF">
        <w:rPr>
          <w:rFonts w:ascii="Calibri" w:eastAsia="Times New Roman" w:hAnsi="Calibri" w:cs="Calibri"/>
          <w:bdr w:val="none" w:sz="0" w:space="0" w:color="auto"/>
          <w:lang w:val="en-GB" w:eastAsia="en-GB"/>
        </w:rPr>
        <w:t>during the course of</w:t>
      </w:r>
      <w:proofErr w:type="gramEnd"/>
      <w:r w:rsidRPr="00C65CFF">
        <w:rPr>
          <w:rFonts w:ascii="Calibri" w:eastAsia="Times New Roman" w:hAnsi="Calibri" w:cs="Calibri"/>
          <w:bdr w:val="none" w:sz="0" w:space="0" w:color="auto"/>
          <w:lang w:val="en-GB" w:eastAsia="en-GB"/>
        </w:rPr>
        <w:t xml:space="preserve"> your employment are regarded as confidential information belonging to </w:t>
      </w:r>
      <w:r w:rsidR="005618E1">
        <w:rPr>
          <w:rFonts w:ascii="Calibri" w:eastAsia="Times New Roman" w:hAnsi="Calibri" w:cs="Calibri"/>
          <w:bdr w:val="none" w:sz="0" w:space="0" w:color="auto"/>
          <w:lang w:val="en-GB" w:eastAsia="en-GB"/>
        </w:rPr>
        <w:t>TDC</w:t>
      </w:r>
      <w:r w:rsidRPr="00C65CFF">
        <w:rPr>
          <w:rFonts w:ascii="Calibri" w:eastAsia="Times New Roman" w:hAnsi="Calibri" w:cs="Calibri"/>
          <w:bdr w:val="none" w:sz="0" w:space="0" w:color="auto"/>
          <w:lang w:val="en-GB" w:eastAsia="en-GB"/>
        </w:rPr>
        <w:t xml:space="preserve">. On termination of your </w:t>
      </w:r>
      <w:r w:rsidR="005618E1" w:rsidRPr="00C65CFF">
        <w:rPr>
          <w:rFonts w:ascii="Calibri" w:eastAsia="Times New Roman" w:hAnsi="Calibri" w:cs="Calibri"/>
          <w:bdr w:val="none" w:sz="0" w:space="0" w:color="auto"/>
          <w:lang w:val="en-GB" w:eastAsia="en-GB"/>
        </w:rPr>
        <w:t>employment,</w:t>
      </w:r>
      <w:r w:rsidRPr="00C65CFF">
        <w:rPr>
          <w:rFonts w:ascii="Calibri" w:eastAsia="Times New Roman" w:hAnsi="Calibri" w:cs="Calibri"/>
          <w:bdr w:val="none" w:sz="0" w:space="0" w:color="auto"/>
          <w:lang w:val="en-GB" w:eastAsia="en-GB"/>
        </w:rPr>
        <w:t xml:space="preserve"> you must provide us with a copy of all such information, delete all such details from your personal social networking</w:t>
      </w:r>
      <w:r w:rsidRPr="00C65CFF">
        <w:rPr>
          <w:rFonts w:ascii="Calibri" w:hAnsi="Calibri" w:cs="Calibri"/>
        </w:rPr>
        <w:t xml:space="preserve"> </w:t>
      </w:r>
      <w:r w:rsidRPr="00C65CFF">
        <w:rPr>
          <w:rFonts w:ascii="Calibri" w:eastAsia="Times New Roman" w:hAnsi="Calibri" w:cs="Calibri"/>
          <w:bdr w:val="none" w:sz="0" w:space="0" w:color="auto"/>
          <w:lang w:val="en-GB" w:eastAsia="en-GB"/>
        </w:rPr>
        <w:t>accounts and destroy any further copies of such information that you may have.</w:t>
      </w:r>
    </w:p>
    <w:p w14:paraId="27ABD824" w14:textId="72765F74" w:rsidR="00C65CFF" w:rsidRPr="00C65CFF" w:rsidRDefault="00C65CFF" w:rsidP="00C65CFF">
      <w:pPr>
        <w:rPr>
          <w:rFonts w:eastAsia="Times New Roman"/>
          <w:bdr w:val="none" w:sz="0" w:space="0" w:color="auto"/>
          <w:lang w:val="en-GB" w:eastAsia="en-GB"/>
        </w:rPr>
      </w:pPr>
    </w:p>
    <w:p w14:paraId="2FEEC5F3" w14:textId="068FAADC" w:rsidR="00C65CFF" w:rsidRPr="00C65CFF" w:rsidRDefault="00C65CFF" w:rsidP="00C65CF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4C34EB13" w14:textId="7300AC55" w:rsidR="007E60B5" w:rsidRPr="004A1987" w:rsidRDefault="007E60B5" w:rsidP="00BF7C1B">
      <w:pPr>
        <w:rPr>
          <w:rFonts w:ascii="Calibri" w:hAnsi="Calibri" w:cs="Calibri"/>
          <w:color w:val="000000" w:themeColor="text1"/>
        </w:rPr>
      </w:pPr>
    </w:p>
    <w:sectPr w:rsidR="007E60B5" w:rsidRPr="004A1987" w:rsidSect="009745E0">
      <w:headerReference w:type="default" r:id="rId8"/>
      <w:footerReference w:type="default" r:id="rId9"/>
      <w:pgSz w:w="11900" w:h="16840"/>
      <w:pgMar w:top="1440" w:right="1312" w:bottom="1440" w:left="15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FBE54" w14:textId="77777777" w:rsidR="00143589" w:rsidRDefault="00143589">
      <w:r>
        <w:separator/>
      </w:r>
    </w:p>
  </w:endnote>
  <w:endnote w:type="continuationSeparator" w:id="0">
    <w:p w14:paraId="18A70536" w14:textId="77777777" w:rsidR="00143589" w:rsidRDefault="0014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743100298"/>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B643778" w14:textId="77777777" w:rsidR="007C4454" w:rsidRPr="007C4454" w:rsidRDefault="007C4454" w:rsidP="007C4454">
            <w:pPr>
              <w:pStyle w:val="Footer"/>
              <w:jc w:val="right"/>
              <w:rPr>
                <w:rFonts w:ascii="Calibri" w:hAnsi="Calibri" w:cs="Calibri"/>
              </w:rPr>
            </w:pPr>
            <w:r w:rsidRPr="007C4454">
              <w:rPr>
                <w:rFonts w:ascii="Calibri" w:hAnsi="Calibri" w:cs="Calibri"/>
              </w:rPr>
              <w:t xml:space="preserve">Page </w:t>
            </w:r>
            <w:r w:rsidRPr="007C4454">
              <w:rPr>
                <w:rFonts w:ascii="Calibri" w:hAnsi="Calibri" w:cs="Calibri"/>
                <w:b/>
                <w:bCs/>
              </w:rPr>
              <w:fldChar w:fldCharType="begin"/>
            </w:r>
            <w:r w:rsidRPr="007C4454">
              <w:rPr>
                <w:rFonts w:ascii="Calibri" w:hAnsi="Calibri" w:cs="Calibri"/>
                <w:b/>
                <w:bCs/>
              </w:rPr>
              <w:instrText xml:space="preserve"> PAGE </w:instrText>
            </w:r>
            <w:r w:rsidRPr="007C4454">
              <w:rPr>
                <w:rFonts w:ascii="Calibri" w:hAnsi="Calibri" w:cs="Calibri"/>
                <w:b/>
                <w:bCs/>
              </w:rPr>
              <w:fldChar w:fldCharType="separate"/>
            </w:r>
            <w:r w:rsidRPr="007C4454">
              <w:rPr>
                <w:rFonts w:ascii="Calibri" w:hAnsi="Calibri" w:cs="Calibri"/>
                <w:b/>
                <w:bCs/>
              </w:rPr>
              <w:t>1</w:t>
            </w:r>
            <w:r w:rsidRPr="007C4454">
              <w:rPr>
                <w:rFonts w:ascii="Calibri" w:hAnsi="Calibri" w:cs="Calibri"/>
                <w:b/>
                <w:bCs/>
              </w:rPr>
              <w:fldChar w:fldCharType="end"/>
            </w:r>
            <w:r w:rsidRPr="007C4454">
              <w:rPr>
                <w:rFonts w:ascii="Calibri" w:hAnsi="Calibri" w:cs="Calibri"/>
              </w:rPr>
              <w:t xml:space="preserve"> of </w:t>
            </w:r>
            <w:r w:rsidRPr="007C4454">
              <w:rPr>
                <w:rFonts w:ascii="Calibri" w:hAnsi="Calibri" w:cs="Calibri"/>
                <w:b/>
                <w:bCs/>
              </w:rPr>
              <w:fldChar w:fldCharType="begin"/>
            </w:r>
            <w:r w:rsidRPr="007C4454">
              <w:rPr>
                <w:rFonts w:ascii="Calibri" w:hAnsi="Calibri" w:cs="Calibri"/>
                <w:b/>
                <w:bCs/>
              </w:rPr>
              <w:instrText xml:space="preserve"> NUMPAGES  </w:instrText>
            </w:r>
            <w:r w:rsidRPr="007C4454">
              <w:rPr>
                <w:rFonts w:ascii="Calibri" w:hAnsi="Calibri" w:cs="Calibri"/>
                <w:b/>
                <w:bCs/>
              </w:rPr>
              <w:fldChar w:fldCharType="separate"/>
            </w:r>
            <w:r w:rsidRPr="007C4454">
              <w:rPr>
                <w:rFonts w:ascii="Calibri" w:hAnsi="Calibri" w:cs="Calibri"/>
                <w:b/>
                <w:bCs/>
              </w:rPr>
              <w:t>6</w:t>
            </w:r>
            <w:r w:rsidRPr="007C4454">
              <w:rPr>
                <w:rFonts w:ascii="Calibri" w:hAnsi="Calibri" w:cs="Calibri"/>
                <w:b/>
                <w:bCs/>
              </w:rPr>
              <w:fldChar w:fldCharType="end"/>
            </w:r>
          </w:p>
        </w:sdtContent>
      </w:sdt>
    </w:sdtContent>
  </w:sdt>
  <w:p w14:paraId="7EB0E556" w14:textId="77777777" w:rsidR="007C4454" w:rsidRDefault="007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2E4CD" w14:textId="77777777" w:rsidR="00143589" w:rsidRDefault="00143589">
      <w:r>
        <w:separator/>
      </w:r>
    </w:p>
  </w:footnote>
  <w:footnote w:type="continuationSeparator" w:id="0">
    <w:p w14:paraId="50438388" w14:textId="77777777" w:rsidR="00143589" w:rsidRDefault="0014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944A" w14:textId="1EE859AF" w:rsidR="007E60B5" w:rsidRPr="003035C9" w:rsidRDefault="00C65CFF" w:rsidP="007C4454">
    <w:pPr>
      <w:pStyle w:val="Header"/>
      <w:tabs>
        <w:tab w:val="clear" w:pos="8640"/>
        <w:tab w:val="right" w:pos="8280"/>
      </w:tabs>
      <w:jc w:val="right"/>
      <w:rPr>
        <w:rFonts w:ascii="Calibri" w:hAnsi="Calibri" w:cs="Calibri"/>
        <w:lang w:val="en-GB"/>
      </w:rPr>
    </w:pPr>
    <w:r>
      <w:rPr>
        <w:rFonts w:ascii="Calibri" w:hAnsi="Calibri" w:cs="Calibri"/>
        <w:lang w:val="en-GB"/>
      </w:rPr>
      <w:t>Social Media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5D1"/>
    <w:multiLevelType w:val="hybridMultilevel"/>
    <w:tmpl w:val="F7F40824"/>
    <w:styleLink w:val="ImportedStyle2"/>
    <w:lvl w:ilvl="0" w:tplc="C50873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0FA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E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89E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2B6E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25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87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8242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211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90A59"/>
    <w:multiLevelType w:val="hybridMultilevel"/>
    <w:tmpl w:val="16BA54F6"/>
    <w:numStyleLink w:val="Numbered"/>
  </w:abstractNum>
  <w:abstractNum w:abstractNumId="2" w15:restartNumberingAfterBreak="0">
    <w:nsid w:val="07A91CB3"/>
    <w:multiLevelType w:val="multilevel"/>
    <w:tmpl w:val="70FA8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0A2700"/>
    <w:multiLevelType w:val="hybridMultilevel"/>
    <w:tmpl w:val="AA2A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87CB8"/>
    <w:multiLevelType w:val="multilevel"/>
    <w:tmpl w:val="D9BC7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9907FD"/>
    <w:multiLevelType w:val="hybridMultilevel"/>
    <w:tmpl w:val="6D8A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71E3F"/>
    <w:multiLevelType w:val="multilevel"/>
    <w:tmpl w:val="136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6149C3"/>
    <w:multiLevelType w:val="hybridMultilevel"/>
    <w:tmpl w:val="0FD0F114"/>
    <w:styleLink w:val="Bullet"/>
    <w:lvl w:ilvl="0" w:tplc="4A122030">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47CF2">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6CA7C">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2AC9E">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476AC">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0D7A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4E264">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E837C">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2F926">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91E14EF"/>
    <w:multiLevelType w:val="hybridMultilevel"/>
    <w:tmpl w:val="9A82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0" w15:restartNumberingAfterBreak="0">
    <w:nsid w:val="35DD12C5"/>
    <w:multiLevelType w:val="hybridMultilevel"/>
    <w:tmpl w:val="9046718A"/>
    <w:styleLink w:val="Bullets"/>
    <w:lvl w:ilvl="0" w:tplc="245E97AC">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21E">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8B9F0">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FE6C">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486E">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B4473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64932">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9EE4">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2067A">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2" w15:restartNumberingAfterBreak="0">
    <w:nsid w:val="40C04542"/>
    <w:multiLevelType w:val="hybridMultilevel"/>
    <w:tmpl w:val="0FD0F114"/>
    <w:numStyleLink w:val="Bullet"/>
  </w:abstractNum>
  <w:abstractNum w:abstractNumId="13" w15:restartNumberingAfterBreak="0">
    <w:nsid w:val="4B623881"/>
    <w:multiLevelType w:val="multilevel"/>
    <w:tmpl w:val="FDD69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EF51C1F"/>
    <w:multiLevelType w:val="hybridMultilevel"/>
    <w:tmpl w:val="16BA54F6"/>
    <w:styleLink w:val="Numbered"/>
    <w:lvl w:ilvl="0" w:tplc="C4241936">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E9F0">
      <w:start w:val="1"/>
      <w:numFmt w:val="decimal"/>
      <w:lvlText w:val="%2."/>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0B322">
      <w:start w:val="1"/>
      <w:numFmt w:val="decimal"/>
      <w:lvlText w:val="%3."/>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38F06C">
      <w:start w:val="1"/>
      <w:numFmt w:val="decimal"/>
      <w:lvlText w:val="%4."/>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F6B0">
      <w:start w:val="1"/>
      <w:numFmt w:val="decimal"/>
      <w:lvlText w:val="%5."/>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C493A">
      <w:start w:val="1"/>
      <w:numFmt w:val="decimal"/>
      <w:lvlText w:val="%6."/>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88948">
      <w:start w:val="1"/>
      <w:numFmt w:val="decimal"/>
      <w:lvlText w:val="%7."/>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E8D22">
      <w:start w:val="1"/>
      <w:numFmt w:val="decimal"/>
      <w:lvlText w:val="%8."/>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ED50A">
      <w:start w:val="1"/>
      <w:numFmt w:val="decimal"/>
      <w:lvlText w:val="%9."/>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F9A5C86"/>
    <w:multiLevelType w:val="hybridMultilevel"/>
    <w:tmpl w:val="B248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7" w15:restartNumberingAfterBreak="0">
    <w:nsid w:val="660E78A6"/>
    <w:multiLevelType w:val="hybridMultilevel"/>
    <w:tmpl w:val="F7F40824"/>
    <w:numStyleLink w:val="ImportedStyle2"/>
  </w:abstractNum>
  <w:abstractNum w:abstractNumId="18" w15:restartNumberingAfterBreak="0">
    <w:nsid w:val="686B204D"/>
    <w:multiLevelType w:val="hybridMultilevel"/>
    <w:tmpl w:val="C8D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427A7"/>
    <w:multiLevelType w:val="hybridMultilevel"/>
    <w:tmpl w:val="CFB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F6724"/>
    <w:multiLevelType w:val="hybridMultilevel"/>
    <w:tmpl w:val="9046718A"/>
    <w:numStyleLink w:val="Bullets"/>
  </w:abstractNum>
  <w:abstractNum w:abstractNumId="21" w15:restartNumberingAfterBreak="0">
    <w:nsid w:val="7D4F13FF"/>
    <w:multiLevelType w:val="hybridMultilevel"/>
    <w:tmpl w:val="A5A8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713CF3"/>
    <w:multiLevelType w:val="multilevel"/>
    <w:tmpl w:val="E3641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44148187">
    <w:abstractNumId w:val="0"/>
  </w:num>
  <w:num w:numId="2" w16cid:durableId="1087767209">
    <w:abstractNumId w:val="17"/>
  </w:num>
  <w:num w:numId="3" w16cid:durableId="1923370037">
    <w:abstractNumId w:val="14"/>
  </w:num>
  <w:num w:numId="4" w16cid:durableId="1761220717">
    <w:abstractNumId w:val="1"/>
  </w:num>
  <w:num w:numId="5" w16cid:durableId="442505555">
    <w:abstractNumId w:val="7"/>
  </w:num>
  <w:num w:numId="6" w16cid:durableId="698705387">
    <w:abstractNumId w:val="12"/>
  </w:num>
  <w:num w:numId="7" w16cid:durableId="1792632402">
    <w:abstractNumId w:val="10"/>
  </w:num>
  <w:num w:numId="8" w16cid:durableId="1676834159">
    <w:abstractNumId w:val="20"/>
  </w:num>
  <w:num w:numId="9" w16cid:durableId="1314404734">
    <w:abstractNumId w:val="20"/>
    <w:lvlOverride w:ilvl="0">
      <w:lvl w:ilvl="0" w:tplc="D3CA9DC6">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2CCCD3A6">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2">
      <w:lvl w:ilvl="2" w:tplc="2D90385C">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3">
      <w:lvl w:ilvl="3" w:tplc="AE0C73C2">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4">
      <w:lvl w:ilvl="4" w:tplc="5CBC0D84">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5">
      <w:lvl w:ilvl="5" w:tplc="C1A8D14E">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6">
      <w:lvl w:ilvl="6" w:tplc="3244E81E">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7">
      <w:lvl w:ilvl="7" w:tplc="8E2E06FC">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8">
      <w:lvl w:ilvl="8" w:tplc="57E685F4">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num>
  <w:num w:numId="10" w16cid:durableId="1325745017">
    <w:abstractNumId w:val="12"/>
    <w:lvlOverride w:ilvl="0">
      <w:lvl w:ilvl="0" w:tplc="30349548">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56CAFF50">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2">
      <w:lvl w:ilvl="2" w:tplc="67B29242">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3">
      <w:lvl w:ilvl="3" w:tplc="8C2ACE28">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4">
      <w:lvl w:ilvl="4" w:tplc="6BA8A2C8">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5">
      <w:lvl w:ilvl="5" w:tplc="3CC246D4">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6">
      <w:lvl w:ilvl="6" w:tplc="86780DC6">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7">
      <w:lvl w:ilvl="7" w:tplc="DF10F80E">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8">
      <w:lvl w:ilvl="8" w:tplc="C840EE06">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num>
  <w:num w:numId="11" w16cid:durableId="435757256">
    <w:abstractNumId w:val="22"/>
  </w:num>
  <w:num w:numId="12" w16cid:durableId="1900358296">
    <w:abstractNumId w:val="13"/>
  </w:num>
  <w:num w:numId="13" w16cid:durableId="272633963">
    <w:abstractNumId w:val="6"/>
  </w:num>
  <w:num w:numId="14" w16cid:durableId="169415349">
    <w:abstractNumId w:val="2"/>
  </w:num>
  <w:num w:numId="15" w16cid:durableId="1070231790">
    <w:abstractNumId w:val="4"/>
  </w:num>
  <w:num w:numId="16" w16cid:durableId="673261888">
    <w:abstractNumId w:val="18"/>
  </w:num>
  <w:num w:numId="17" w16cid:durableId="2054377963">
    <w:abstractNumId w:val="19"/>
  </w:num>
  <w:num w:numId="18" w16cid:durableId="1177233161">
    <w:abstractNumId w:val="9"/>
  </w:num>
  <w:num w:numId="19" w16cid:durableId="488209108">
    <w:abstractNumId w:val="11"/>
  </w:num>
  <w:num w:numId="20" w16cid:durableId="625501393">
    <w:abstractNumId w:val="16"/>
  </w:num>
  <w:num w:numId="21" w16cid:durableId="1197621815">
    <w:abstractNumId w:val="5"/>
  </w:num>
  <w:num w:numId="22" w16cid:durableId="2119788928">
    <w:abstractNumId w:val="3"/>
  </w:num>
  <w:num w:numId="23" w16cid:durableId="53966893">
    <w:abstractNumId w:val="21"/>
  </w:num>
  <w:num w:numId="24" w16cid:durableId="52780355">
    <w:abstractNumId w:val="8"/>
  </w:num>
  <w:num w:numId="25" w16cid:durableId="145439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5"/>
    <w:rsid w:val="000A00BB"/>
    <w:rsid w:val="000B027C"/>
    <w:rsid w:val="00143589"/>
    <w:rsid w:val="00182DE7"/>
    <w:rsid w:val="002326EC"/>
    <w:rsid w:val="003035C9"/>
    <w:rsid w:val="00332BED"/>
    <w:rsid w:val="004050DC"/>
    <w:rsid w:val="00476E04"/>
    <w:rsid w:val="004810D5"/>
    <w:rsid w:val="004A1987"/>
    <w:rsid w:val="005618E1"/>
    <w:rsid w:val="00580810"/>
    <w:rsid w:val="006C702C"/>
    <w:rsid w:val="00772B4E"/>
    <w:rsid w:val="007C4454"/>
    <w:rsid w:val="007E60B5"/>
    <w:rsid w:val="009745E0"/>
    <w:rsid w:val="009B083E"/>
    <w:rsid w:val="009F5F05"/>
    <w:rsid w:val="00B37522"/>
    <w:rsid w:val="00B95D35"/>
    <w:rsid w:val="00BA2613"/>
    <w:rsid w:val="00BB7BB0"/>
    <w:rsid w:val="00BF1A0D"/>
    <w:rsid w:val="00BF7C1B"/>
    <w:rsid w:val="00C40BA1"/>
    <w:rsid w:val="00C65CFF"/>
    <w:rsid w:val="00C75565"/>
    <w:rsid w:val="00EC46A2"/>
    <w:rsid w:val="00F2446F"/>
    <w:rsid w:val="00F736A5"/>
    <w:rsid w:val="00F91BA0"/>
    <w:rsid w:val="00F961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4E491"/>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Normal"/>
    <w:next w:val="Normal"/>
    <w:link w:val="Heading2Char"/>
    <w:autoRedefine/>
    <w:rsid w:val="00EC46A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120"/>
      <w:textAlignment w:val="baseline"/>
      <w:outlineLvl w:val="1"/>
    </w:pPr>
    <w:rPr>
      <w:rFonts w:ascii="Calibri" w:eastAsia="Times New Roman" w:hAnsi="Calibri" w:cs="Calibri"/>
      <w:b/>
      <w:bCs/>
      <w:iCs/>
      <w:u w:val="single"/>
      <w:bdr w:val="none" w:sz="0" w:space="0" w:color="auto"/>
      <w:lang w:val="en-GB" w:eastAsia="en-GB"/>
    </w:rPr>
  </w:style>
  <w:style w:type="paragraph" w:styleId="Heading3">
    <w:name w:val="heading 3"/>
    <w:basedOn w:val="Normal"/>
    <w:next w:val="Normal"/>
    <w:link w:val="Heading3Char"/>
    <w:uiPriority w:val="9"/>
    <w:semiHidden/>
    <w:unhideWhenUsed/>
    <w:qFormat/>
    <w:rsid w:val="002326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Numbered">
    <w:name w:val="Numbered"/>
    <w:pPr>
      <w:numPr>
        <w:numId w:val="3"/>
      </w:numPr>
    </w:pPr>
  </w:style>
  <w:style w:type="character" w:customStyle="1" w:styleId="None">
    <w:name w:val="None"/>
  </w:style>
  <w:style w:type="character" w:customStyle="1" w:styleId="Hyperlink1">
    <w:name w:val="Hyperlink.1"/>
    <w:basedOn w:val="None"/>
    <w:rPr>
      <w:color w:val="1D70B8"/>
      <w:u w:val="single" w:color="1D70B8"/>
      <w14:textOutline w14:w="0" w14:cap="rnd" w14:cmpd="sng" w14:algn="ctr">
        <w14:noFill/>
        <w14:prstDash w14:val="solid"/>
        <w14:bevel/>
      </w14:textOutline>
    </w:rPr>
  </w:style>
  <w:style w:type="numbering" w:customStyle="1" w:styleId="Bullet">
    <w:name w:val="Bullet"/>
    <w:pPr>
      <w:numPr>
        <w:numId w:val="5"/>
      </w:numPr>
    </w:pPr>
  </w:style>
  <w:style w:type="numbering" w:customStyle="1" w:styleId="Bullets">
    <w:name w:val="Bullets"/>
    <w:pPr>
      <w:numPr>
        <w:numId w:val="7"/>
      </w:numPr>
    </w:pPr>
  </w:style>
  <w:style w:type="character" w:customStyle="1" w:styleId="Hyperlink2">
    <w:name w:val="Hyperlink.2"/>
    <w:basedOn w:val="None"/>
    <w:rPr>
      <w:u w:val="single" w:color="67287F"/>
    </w:rPr>
  </w:style>
  <w:style w:type="character" w:customStyle="1" w:styleId="Hyperlink3">
    <w:name w:val="Hyperlink.3"/>
    <w:basedOn w:val="None"/>
    <w:rPr>
      <w:rFonts w:ascii="Calibri" w:eastAsia="Calibri" w:hAnsi="Calibri" w:cs="Calibri"/>
      <w:sz w:val="24"/>
      <w:szCs w:val="24"/>
      <w:u w:val="single" w:color="67287F"/>
    </w:rPr>
  </w:style>
  <w:style w:type="character" w:customStyle="1" w:styleId="Hyperlink4">
    <w:name w:val="Hyperlink.4"/>
    <w:basedOn w:val="None"/>
    <w:rPr>
      <w:color w:val="68297F"/>
      <w:u w:val="single" w:color="67287F"/>
      <w14:textOutline w14:w="0" w14:cap="rnd" w14:cmpd="sng" w14:algn="ctr">
        <w14:noFill/>
        <w14:prstDash w14:val="solid"/>
        <w14:bevel/>
      </w14:textOutline>
    </w:rPr>
  </w:style>
  <w:style w:type="paragraph" w:styleId="Footer">
    <w:name w:val="footer"/>
    <w:basedOn w:val="Normal"/>
    <w:link w:val="FooterChar"/>
    <w:uiPriority w:val="99"/>
    <w:unhideWhenUsed/>
    <w:rsid w:val="007C4454"/>
    <w:pPr>
      <w:tabs>
        <w:tab w:val="center" w:pos="4680"/>
        <w:tab w:val="right" w:pos="9360"/>
      </w:tabs>
    </w:pPr>
  </w:style>
  <w:style w:type="character" w:customStyle="1" w:styleId="FooterChar">
    <w:name w:val="Footer Char"/>
    <w:basedOn w:val="DefaultParagraphFont"/>
    <w:link w:val="Footer"/>
    <w:uiPriority w:val="99"/>
    <w:rsid w:val="007C4454"/>
    <w:rPr>
      <w:sz w:val="24"/>
      <w:szCs w:val="24"/>
      <w:lang w:val="en-US"/>
    </w:rPr>
  </w:style>
  <w:style w:type="character" w:customStyle="1" w:styleId="Heading2Char">
    <w:name w:val="Heading 2 Char"/>
    <w:basedOn w:val="DefaultParagraphFont"/>
    <w:link w:val="Heading2"/>
    <w:rsid w:val="00EC46A2"/>
    <w:rPr>
      <w:rFonts w:ascii="Calibri" w:eastAsia="Times New Roman" w:hAnsi="Calibri" w:cs="Calibri"/>
      <w:b/>
      <w:bCs/>
      <w:iCs/>
      <w:sz w:val="24"/>
      <w:szCs w:val="24"/>
      <w:u w:val="single"/>
      <w:bdr w:val="none" w:sz="0" w:space="0" w:color="auto"/>
      <w:lang w:eastAsia="en-GB"/>
    </w:rPr>
  </w:style>
  <w:style w:type="paragraph" w:styleId="ListParagraph">
    <w:name w:val="List Paragraph"/>
    <w:basedOn w:val="Normal"/>
    <w:uiPriority w:val="34"/>
    <w:qFormat/>
    <w:rsid w:val="009745E0"/>
    <w:pPr>
      <w:ind w:left="720"/>
      <w:contextualSpacing/>
    </w:pPr>
  </w:style>
  <w:style w:type="character" w:customStyle="1" w:styleId="Heading3Char">
    <w:name w:val="Heading 3 Char"/>
    <w:basedOn w:val="DefaultParagraphFont"/>
    <w:link w:val="Heading3"/>
    <w:uiPriority w:val="9"/>
    <w:semiHidden/>
    <w:rsid w:val="002326EC"/>
    <w:rPr>
      <w:rFonts w:asciiTheme="majorHAnsi" w:eastAsiaTheme="majorEastAsia" w:hAnsiTheme="majorHAnsi" w:cstheme="majorBidi"/>
      <w:color w:val="243F60" w:themeColor="accent1" w:themeShade="7F"/>
      <w:sz w:val="24"/>
      <w:szCs w:val="24"/>
      <w:lang w:val="en-US"/>
    </w:rPr>
  </w:style>
  <w:style w:type="numbering" w:customStyle="1" w:styleId="WW8Num1">
    <w:name w:val="WW8Num1"/>
    <w:basedOn w:val="NoList"/>
    <w:rsid w:val="002326EC"/>
    <w:pPr>
      <w:numPr>
        <w:numId w:val="18"/>
      </w:numPr>
    </w:pPr>
  </w:style>
  <w:style w:type="numbering" w:customStyle="1" w:styleId="WW8Num2">
    <w:name w:val="WW8Num2"/>
    <w:basedOn w:val="NoList"/>
    <w:rsid w:val="002326EC"/>
    <w:pPr>
      <w:numPr>
        <w:numId w:val="19"/>
      </w:numPr>
    </w:pPr>
  </w:style>
  <w:style w:type="numbering" w:customStyle="1" w:styleId="WW8Num3">
    <w:name w:val="WW8Num3"/>
    <w:basedOn w:val="NoList"/>
    <w:rsid w:val="002326E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2459">
      <w:bodyDiv w:val="1"/>
      <w:marLeft w:val="0"/>
      <w:marRight w:val="0"/>
      <w:marTop w:val="0"/>
      <w:marBottom w:val="0"/>
      <w:divBdr>
        <w:top w:val="none" w:sz="0" w:space="0" w:color="auto"/>
        <w:left w:val="none" w:sz="0" w:space="0" w:color="auto"/>
        <w:bottom w:val="none" w:sz="0" w:space="0" w:color="auto"/>
        <w:right w:val="none" w:sz="0" w:space="0" w:color="auto"/>
      </w:divBdr>
    </w:div>
    <w:div w:id="349264723">
      <w:bodyDiv w:val="1"/>
      <w:marLeft w:val="0"/>
      <w:marRight w:val="0"/>
      <w:marTop w:val="0"/>
      <w:marBottom w:val="0"/>
      <w:divBdr>
        <w:top w:val="none" w:sz="0" w:space="0" w:color="auto"/>
        <w:left w:val="none" w:sz="0" w:space="0" w:color="auto"/>
        <w:bottom w:val="none" w:sz="0" w:space="0" w:color="auto"/>
        <w:right w:val="none" w:sz="0" w:space="0" w:color="auto"/>
      </w:divBdr>
    </w:div>
    <w:div w:id="789936671">
      <w:bodyDiv w:val="1"/>
      <w:marLeft w:val="0"/>
      <w:marRight w:val="0"/>
      <w:marTop w:val="0"/>
      <w:marBottom w:val="0"/>
      <w:divBdr>
        <w:top w:val="none" w:sz="0" w:space="0" w:color="auto"/>
        <w:left w:val="none" w:sz="0" w:space="0" w:color="auto"/>
        <w:bottom w:val="none" w:sz="0" w:space="0" w:color="auto"/>
        <w:right w:val="none" w:sz="0" w:space="0" w:color="auto"/>
      </w:divBdr>
    </w:div>
    <w:div w:id="932085625">
      <w:bodyDiv w:val="1"/>
      <w:marLeft w:val="0"/>
      <w:marRight w:val="0"/>
      <w:marTop w:val="0"/>
      <w:marBottom w:val="0"/>
      <w:divBdr>
        <w:top w:val="none" w:sz="0" w:space="0" w:color="auto"/>
        <w:left w:val="none" w:sz="0" w:space="0" w:color="auto"/>
        <w:bottom w:val="none" w:sz="0" w:space="0" w:color="auto"/>
        <w:right w:val="none" w:sz="0" w:space="0" w:color="auto"/>
      </w:divBdr>
    </w:div>
    <w:div w:id="956330894">
      <w:bodyDiv w:val="1"/>
      <w:marLeft w:val="0"/>
      <w:marRight w:val="0"/>
      <w:marTop w:val="0"/>
      <w:marBottom w:val="0"/>
      <w:divBdr>
        <w:top w:val="none" w:sz="0" w:space="0" w:color="auto"/>
        <w:left w:val="none" w:sz="0" w:space="0" w:color="auto"/>
        <w:bottom w:val="none" w:sz="0" w:space="0" w:color="auto"/>
        <w:right w:val="none" w:sz="0" w:space="0" w:color="auto"/>
      </w:divBdr>
    </w:div>
    <w:div w:id="2022276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Turtle Dove Cambridge</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Edwina Mullins</cp:lastModifiedBy>
  <cp:revision>2</cp:revision>
  <dcterms:created xsi:type="dcterms:W3CDTF">2025-03-20T12:33:00Z</dcterms:created>
  <dcterms:modified xsi:type="dcterms:W3CDTF">2025-03-20T12:33:00Z</dcterms:modified>
</cp:coreProperties>
</file>