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5DBD4" w14:textId="77777777" w:rsidR="004D42AF" w:rsidRPr="00D727E9" w:rsidRDefault="004D42AF" w:rsidP="00074749">
      <w:pPr>
        <w:rPr>
          <w:b/>
          <w:bCs/>
          <w:sz w:val="28"/>
          <w:szCs w:val="28"/>
        </w:rPr>
      </w:pPr>
    </w:p>
    <w:p w14:paraId="192B9CB4" w14:textId="77777777" w:rsidR="00074749" w:rsidRPr="00D727E9" w:rsidRDefault="00074749" w:rsidP="008C5C80">
      <w:pPr>
        <w:jc w:val="center"/>
        <w:rPr>
          <w:b/>
          <w:bCs/>
          <w:sz w:val="28"/>
          <w:szCs w:val="28"/>
        </w:rPr>
      </w:pPr>
    </w:p>
    <w:p w14:paraId="787F26A9" w14:textId="77777777" w:rsidR="004F6D29" w:rsidRPr="00D727E9" w:rsidRDefault="008C5C80" w:rsidP="008C5C80">
      <w:pPr>
        <w:jc w:val="center"/>
        <w:rPr>
          <w:b/>
          <w:bCs/>
          <w:sz w:val="28"/>
          <w:szCs w:val="28"/>
        </w:rPr>
      </w:pPr>
      <w:r w:rsidRPr="00D727E9">
        <w:rPr>
          <w:b/>
          <w:bCs/>
          <w:sz w:val="28"/>
          <w:szCs w:val="28"/>
        </w:rPr>
        <w:t>Turtle Dove Cambridge Community Interest Company</w:t>
      </w:r>
    </w:p>
    <w:p w14:paraId="40FB08A5" w14:textId="77777777" w:rsidR="008C5C80" w:rsidRPr="00D727E9" w:rsidRDefault="008C5C80" w:rsidP="008C5C80">
      <w:pPr>
        <w:jc w:val="center"/>
        <w:rPr>
          <w:b/>
          <w:bCs/>
          <w:sz w:val="28"/>
          <w:szCs w:val="28"/>
        </w:rPr>
      </w:pPr>
      <w:r w:rsidRPr="00D727E9">
        <w:rPr>
          <w:b/>
          <w:bCs/>
          <w:sz w:val="28"/>
          <w:szCs w:val="28"/>
        </w:rPr>
        <w:t xml:space="preserve">Vehicle </w:t>
      </w:r>
      <w:r w:rsidR="00292FF2" w:rsidRPr="00D727E9">
        <w:rPr>
          <w:b/>
          <w:bCs/>
          <w:sz w:val="28"/>
          <w:szCs w:val="28"/>
        </w:rPr>
        <w:t xml:space="preserve">Use </w:t>
      </w:r>
      <w:r w:rsidRPr="00D727E9">
        <w:rPr>
          <w:b/>
          <w:bCs/>
          <w:sz w:val="28"/>
          <w:szCs w:val="28"/>
        </w:rPr>
        <w:t>Policy</w:t>
      </w:r>
    </w:p>
    <w:p w14:paraId="79878777" w14:textId="78871C2C" w:rsidR="008C5C80" w:rsidRPr="00D727E9" w:rsidRDefault="00AD37F6" w:rsidP="008C5C80">
      <w:pPr>
        <w:jc w:val="center"/>
        <w:rPr>
          <w:b/>
          <w:bCs/>
          <w:sz w:val="28"/>
          <w:szCs w:val="28"/>
        </w:rPr>
      </w:pPr>
      <w:r w:rsidRPr="00D727E9">
        <w:rPr>
          <w:b/>
          <w:bCs/>
          <w:sz w:val="28"/>
          <w:szCs w:val="28"/>
        </w:rPr>
        <w:t>Reviewed</w:t>
      </w:r>
      <w:r w:rsidR="008C5C80" w:rsidRPr="00D727E9">
        <w:rPr>
          <w:b/>
          <w:bCs/>
          <w:sz w:val="28"/>
          <w:szCs w:val="28"/>
        </w:rPr>
        <w:t xml:space="preserve">: </w:t>
      </w:r>
      <w:r w:rsidR="008F34BD">
        <w:rPr>
          <w:b/>
          <w:bCs/>
          <w:sz w:val="28"/>
          <w:szCs w:val="28"/>
        </w:rPr>
        <w:t>January</w:t>
      </w:r>
      <w:r w:rsidR="008C5C80" w:rsidRPr="00D727E9">
        <w:rPr>
          <w:b/>
          <w:bCs/>
          <w:sz w:val="28"/>
          <w:szCs w:val="28"/>
        </w:rPr>
        <w:t xml:space="preserve"> 202</w:t>
      </w:r>
      <w:r w:rsidR="008F34BD">
        <w:rPr>
          <w:b/>
          <w:bCs/>
          <w:sz w:val="28"/>
          <w:szCs w:val="28"/>
        </w:rPr>
        <w:t>4</w:t>
      </w:r>
    </w:p>
    <w:p w14:paraId="5F64E527" w14:textId="7C198386" w:rsidR="00EB33A8" w:rsidRPr="00D727E9" w:rsidRDefault="008C5C80" w:rsidP="008C5C80">
      <w:pPr>
        <w:jc w:val="center"/>
        <w:rPr>
          <w:b/>
          <w:bCs/>
          <w:sz w:val="28"/>
          <w:szCs w:val="28"/>
        </w:rPr>
      </w:pPr>
      <w:r w:rsidRPr="00D727E9">
        <w:rPr>
          <w:b/>
          <w:bCs/>
          <w:sz w:val="28"/>
          <w:szCs w:val="28"/>
        </w:rPr>
        <w:t xml:space="preserve">Review due: </w:t>
      </w:r>
      <w:r w:rsidR="008F34BD">
        <w:rPr>
          <w:b/>
          <w:bCs/>
          <w:sz w:val="28"/>
          <w:szCs w:val="28"/>
        </w:rPr>
        <w:t>January</w:t>
      </w:r>
      <w:r w:rsidR="008F34BD" w:rsidRPr="00D727E9">
        <w:rPr>
          <w:b/>
          <w:bCs/>
          <w:sz w:val="28"/>
          <w:szCs w:val="28"/>
        </w:rPr>
        <w:t xml:space="preserve"> 202</w:t>
      </w:r>
      <w:r w:rsidR="008F34BD">
        <w:rPr>
          <w:b/>
          <w:bCs/>
          <w:sz w:val="28"/>
          <w:szCs w:val="28"/>
        </w:rPr>
        <w:t>5</w:t>
      </w:r>
    </w:p>
    <w:p w14:paraId="3CB7EC00" w14:textId="77777777" w:rsidR="00EB33A8" w:rsidRPr="00D727E9" w:rsidRDefault="00EB33A8">
      <w:pPr>
        <w:rPr>
          <w:b/>
          <w:bCs/>
          <w:sz w:val="28"/>
          <w:szCs w:val="28"/>
        </w:rPr>
      </w:pPr>
      <w:r w:rsidRPr="00D727E9">
        <w:rPr>
          <w:b/>
          <w:bCs/>
          <w:sz w:val="28"/>
          <w:szCs w:val="28"/>
        </w:rPr>
        <w:br w:type="page"/>
      </w:r>
    </w:p>
    <w:p w14:paraId="2EB71471" w14:textId="77777777" w:rsidR="00074749" w:rsidRPr="00D727E9" w:rsidRDefault="00074749" w:rsidP="00233322">
      <w:pPr>
        <w:rPr>
          <w:b/>
          <w:bCs/>
          <w:sz w:val="24"/>
          <w:szCs w:val="24"/>
        </w:rPr>
      </w:pPr>
    </w:p>
    <w:p w14:paraId="7DB5C690" w14:textId="0C5F6281" w:rsidR="00233322" w:rsidRPr="00D727E9" w:rsidRDefault="002514D5" w:rsidP="00233322">
      <w:pPr>
        <w:rPr>
          <w:sz w:val="24"/>
          <w:szCs w:val="24"/>
        </w:rPr>
      </w:pPr>
      <w:r w:rsidRPr="00D727E9">
        <w:rPr>
          <w:b/>
          <w:bCs/>
          <w:sz w:val="24"/>
          <w:szCs w:val="24"/>
        </w:rPr>
        <w:t>I</w:t>
      </w:r>
      <w:r w:rsidR="00233322" w:rsidRPr="00D727E9">
        <w:rPr>
          <w:b/>
          <w:bCs/>
          <w:sz w:val="24"/>
          <w:szCs w:val="24"/>
        </w:rPr>
        <w:t>nternal vehicle use</w:t>
      </w:r>
    </w:p>
    <w:p w14:paraId="76E585E0" w14:textId="5520FC53" w:rsidR="00B40E47" w:rsidRPr="00D727E9" w:rsidRDefault="00081559" w:rsidP="00EB33A8">
      <w:pPr>
        <w:rPr>
          <w:sz w:val="24"/>
          <w:szCs w:val="24"/>
        </w:rPr>
      </w:pPr>
      <w:bookmarkStart w:id="0" w:name="_Hlk37337712"/>
      <w:r w:rsidRPr="00D727E9">
        <w:rPr>
          <w:sz w:val="24"/>
          <w:szCs w:val="24"/>
        </w:rPr>
        <w:t xml:space="preserve">This policy outlines the procedures relating to the internal use of </w:t>
      </w:r>
      <w:r w:rsidR="00B40E47" w:rsidRPr="00D727E9">
        <w:rPr>
          <w:sz w:val="24"/>
          <w:szCs w:val="24"/>
        </w:rPr>
        <w:t>T</w:t>
      </w:r>
      <w:r w:rsidR="00A36920" w:rsidRPr="00D727E9">
        <w:rPr>
          <w:sz w:val="24"/>
          <w:szCs w:val="24"/>
        </w:rPr>
        <w:t xml:space="preserve">urtle </w:t>
      </w:r>
      <w:r w:rsidR="00B40E47" w:rsidRPr="00D727E9">
        <w:rPr>
          <w:sz w:val="24"/>
          <w:szCs w:val="24"/>
        </w:rPr>
        <w:t>D</w:t>
      </w:r>
      <w:r w:rsidR="00A36920" w:rsidRPr="00D727E9">
        <w:rPr>
          <w:sz w:val="24"/>
          <w:szCs w:val="24"/>
        </w:rPr>
        <w:t xml:space="preserve">ove </w:t>
      </w:r>
      <w:r w:rsidR="00B40E47" w:rsidRPr="00D727E9">
        <w:rPr>
          <w:sz w:val="24"/>
          <w:szCs w:val="24"/>
        </w:rPr>
        <w:t>C</w:t>
      </w:r>
      <w:r w:rsidR="00A36920" w:rsidRPr="00D727E9">
        <w:rPr>
          <w:sz w:val="24"/>
          <w:szCs w:val="24"/>
        </w:rPr>
        <w:t>ambridge (TDC)</w:t>
      </w:r>
      <w:r w:rsidR="00B40E47" w:rsidRPr="00D727E9">
        <w:rPr>
          <w:sz w:val="24"/>
          <w:szCs w:val="24"/>
        </w:rPr>
        <w:t xml:space="preserve"> vehicles</w:t>
      </w:r>
      <w:r w:rsidR="006A2A8C" w:rsidRPr="00D727E9">
        <w:rPr>
          <w:sz w:val="24"/>
          <w:szCs w:val="24"/>
        </w:rPr>
        <w:t>. It is essential that all users</w:t>
      </w:r>
      <w:r w:rsidR="00B40E47" w:rsidRPr="00D727E9">
        <w:rPr>
          <w:sz w:val="24"/>
          <w:szCs w:val="24"/>
        </w:rPr>
        <w:t xml:space="preserve"> drive responsibly and in adherence with the current legislation governing the roads. They must also comply with the provisions of this policy.</w:t>
      </w:r>
    </w:p>
    <w:p w14:paraId="3CD31E8A" w14:textId="56EA329B" w:rsidR="00233322" w:rsidRPr="00D727E9" w:rsidRDefault="00D57EEB" w:rsidP="00EB33A8">
      <w:pPr>
        <w:rPr>
          <w:sz w:val="24"/>
          <w:szCs w:val="24"/>
        </w:rPr>
      </w:pPr>
      <w:r w:rsidRPr="00D727E9">
        <w:rPr>
          <w:sz w:val="24"/>
          <w:szCs w:val="24"/>
        </w:rPr>
        <w:t>TDC reserves the right to amend its procedures and regulations relating to company vehicles at any time.</w:t>
      </w:r>
      <w:bookmarkEnd w:id="0"/>
    </w:p>
    <w:p w14:paraId="71A4450A" w14:textId="77777777" w:rsidR="00971F53" w:rsidRPr="00D727E9" w:rsidRDefault="00971F53" w:rsidP="00EB33A8">
      <w:pPr>
        <w:rPr>
          <w:sz w:val="24"/>
          <w:szCs w:val="24"/>
        </w:rPr>
      </w:pPr>
    </w:p>
    <w:p w14:paraId="762E462B" w14:textId="7B613AF4" w:rsidR="00F81156" w:rsidRPr="00D727E9" w:rsidRDefault="00F81156" w:rsidP="00EB33A8">
      <w:pPr>
        <w:rPr>
          <w:b/>
          <w:bCs/>
          <w:sz w:val="24"/>
          <w:szCs w:val="24"/>
        </w:rPr>
      </w:pPr>
      <w:r w:rsidRPr="00D727E9">
        <w:rPr>
          <w:b/>
          <w:bCs/>
          <w:sz w:val="24"/>
          <w:szCs w:val="24"/>
        </w:rPr>
        <w:t>Using a company vehicle</w:t>
      </w:r>
    </w:p>
    <w:p w14:paraId="5B72457B" w14:textId="53B75883" w:rsidR="00EB33A8" w:rsidRPr="00D727E9" w:rsidRDefault="00FE45CF" w:rsidP="00EB33A8">
      <w:pPr>
        <w:rPr>
          <w:sz w:val="24"/>
          <w:szCs w:val="24"/>
        </w:rPr>
      </w:pPr>
      <w:proofErr w:type="gramStart"/>
      <w:r w:rsidRPr="00D727E9">
        <w:rPr>
          <w:sz w:val="24"/>
          <w:szCs w:val="24"/>
        </w:rPr>
        <w:t>In the event that</w:t>
      </w:r>
      <w:proofErr w:type="gramEnd"/>
      <w:r w:rsidRPr="00D727E9">
        <w:rPr>
          <w:sz w:val="24"/>
          <w:szCs w:val="24"/>
        </w:rPr>
        <w:t xml:space="preserve"> a </w:t>
      </w:r>
      <w:r w:rsidR="00402716" w:rsidRPr="00D727E9">
        <w:rPr>
          <w:sz w:val="24"/>
          <w:szCs w:val="24"/>
        </w:rPr>
        <w:t xml:space="preserve">TDC </w:t>
      </w:r>
      <w:r w:rsidRPr="00D727E9">
        <w:rPr>
          <w:sz w:val="24"/>
          <w:szCs w:val="24"/>
        </w:rPr>
        <w:t>staff member or volunteer</w:t>
      </w:r>
      <w:r w:rsidR="00696C54" w:rsidRPr="00D727E9">
        <w:rPr>
          <w:sz w:val="24"/>
          <w:szCs w:val="24"/>
        </w:rPr>
        <w:t xml:space="preserve"> </w:t>
      </w:r>
      <w:r w:rsidRPr="00D727E9">
        <w:rPr>
          <w:sz w:val="24"/>
          <w:szCs w:val="24"/>
        </w:rPr>
        <w:t>need</w:t>
      </w:r>
      <w:r w:rsidR="000B39CE" w:rsidRPr="00D727E9">
        <w:rPr>
          <w:sz w:val="24"/>
          <w:szCs w:val="24"/>
        </w:rPr>
        <w:t>s</w:t>
      </w:r>
      <w:r w:rsidRPr="00D727E9">
        <w:rPr>
          <w:sz w:val="24"/>
          <w:szCs w:val="24"/>
        </w:rPr>
        <w:t xml:space="preserve"> to use </w:t>
      </w:r>
      <w:r w:rsidR="00402716" w:rsidRPr="00D727E9">
        <w:rPr>
          <w:sz w:val="24"/>
          <w:szCs w:val="24"/>
        </w:rPr>
        <w:t>a</w:t>
      </w:r>
      <w:r w:rsidRPr="00D727E9">
        <w:rPr>
          <w:sz w:val="24"/>
          <w:szCs w:val="24"/>
        </w:rPr>
        <w:t xml:space="preserve"> company vehicle it is essential that:</w:t>
      </w:r>
    </w:p>
    <w:p w14:paraId="49E05C85" w14:textId="46218DA5" w:rsidR="00FE45CF" w:rsidRPr="00D727E9" w:rsidRDefault="000800F9" w:rsidP="00FE45CF">
      <w:pPr>
        <w:pStyle w:val="ListParagraph"/>
        <w:numPr>
          <w:ilvl w:val="0"/>
          <w:numId w:val="1"/>
        </w:numPr>
        <w:rPr>
          <w:sz w:val="24"/>
          <w:szCs w:val="24"/>
        </w:rPr>
      </w:pPr>
      <w:r w:rsidRPr="00D727E9">
        <w:rPr>
          <w:sz w:val="24"/>
          <w:szCs w:val="24"/>
        </w:rPr>
        <w:t>When</w:t>
      </w:r>
      <w:r w:rsidR="00696C54" w:rsidRPr="00D727E9">
        <w:rPr>
          <w:sz w:val="24"/>
          <w:szCs w:val="24"/>
        </w:rPr>
        <w:t xml:space="preserve"> transporting young people, a first aider and first aid kit </w:t>
      </w:r>
      <w:proofErr w:type="gramStart"/>
      <w:r w:rsidR="00696C54" w:rsidRPr="00D727E9">
        <w:rPr>
          <w:sz w:val="24"/>
          <w:szCs w:val="24"/>
        </w:rPr>
        <w:t>be present at all times</w:t>
      </w:r>
      <w:proofErr w:type="gramEnd"/>
    </w:p>
    <w:p w14:paraId="3F4A362E" w14:textId="2C83CC43" w:rsidR="00696C54" w:rsidRPr="00D727E9" w:rsidRDefault="00696C54" w:rsidP="00FE45CF">
      <w:pPr>
        <w:pStyle w:val="ListParagraph"/>
        <w:numPr>
          <w:ilvl w:val="0"/>
          <w:numId w:val="1"/>
        </w:numPr>
        <w:rPr>
          <w:sz w:val="24"/>
          <w:szCs w:val="24"/>
        </w:rPr>
      </w:pPr>
      <w:r w:rsidRPr="00D727E9">
        <w:rPr>
          <w:sz w:val="24"/>
          <w:szCs w:val="24"/>
        </w:rPr>
        <w:t xml:space="preserve">The driver has a current full driving licence, a copy of which should be made a week </w:t>
      </w:r>
      <w:r w:rsidR="000B39CE" w:rsidRPr="00D727E9">
        <w:rPr>
          <w:sz w:val="24"/>
          <w:szCs w:val="24"/>
        </w:rPr>
        <w:t>before</w:t>
      </w:r>
      <w:r w:rsidR="00F472BE" w:rsidRPr="00D727E9">
        <w:rPr>
          <w:sz w:val="24"/>
          <w:szCs w:val="24"/>
        </w:rPr>
        <w:t xml:space="preserve"> the journey </w:t>
      </w:r>
      <w:r w:rsidRPr="00D727E9">
        <w:rPr>
          <w:sz w:val="24"/>
          <w:szCs w:val="24"/>
        </w:rPr>
        <w:t>and stored at the TDC office</w:t>
      </w:r>
    </w:p>
    <w:p w14:paraId="1D0D50B7" w14:textId="70A2C49A" w:rsidR="00696C54" w:rsidRPr="00D727E9" w:rsidRDefault="00696C54" w:rsidP="00FE45CF">
      <w:pPr>
        <w:pStyle w:val="ListParagraph"/>
        <w:numPr>
          <w:ilvl w:val="0"/>
          <w:numId w:val="1"/>
        </w:numPr>
        <w:rPr>
          <w:sz w:val="24"/>
          <w:szCs w:val="24"/>
        </w:rPr>
      </w:pPr>
      <w:r w:rsidRPr="00D727E9">
        <w:rPr>
          <w:sz w:val="24"/>
          <w:szCs w:val="24"/>
        </w:rPr>
        <w:t xml:space="preserve">The driver ensures that there is enough air </w:t>
      </w:r>
      <w:r w:rsidR="005A7614" w:rsidRPr="00D727E9">
        <w:rPr>
          <w:sz w:val="24"/>
          <w:szCs w:val="24"/>
        </w:rPr>
        <w:t xml:space="preserve">in </w:t>
      </w:r>
      <w:r w:rsidRPr="00D727E9">
        <w:rPr>
          <w:sz w:val="24"/>
          <w:szCs w:val="24"/>
        </w:rPr>
        <w:t xml:space="preserve">the tyres before </w:t>
      </w:r>
      <w:r w:rsidR="001B1AD7" w:rsidRPr="00D727E9">
        <w:rPr>
          <w:sz w:val="24"/>
          <w:szCs w:val="24"/>
        </w:rPr>
        <w:t>starting the journey</w:t>
      </w:r>
      <w:r w:rsidR="005A7614" w:rsidRPr="00D727E9">
        <w:rPr>
          <w:sz w:val="24"/>
          <w:szCs w:val="24"/>
        </w:rPr>
        <w:t xml:space="preserve">, and generally that the vehicle is in good </w:t>
      </w:r>
      <w:r w:rsidR="00CB7010" w:rsidRPr="00D727E9">
        <w:rPr>
          <w:sz w:val="24"/>
          <w:szCs w:val="24"/>
        </w:rPr>
        <w:t>roadworthy</w:t>
      </w:r>
      <w:r w:rsidR="005A7614" w:rsidRPr="00D727E9">
        <w:rPr>
          <w:sz w:val="24"/>
          <w:szCs w:val="24"/>
        </w:rPr>
        <w:t xml:space="preserve"> condition</w:t>
      </w:r>
    </w:p>
    <w:p w14:paraId="196E602F" w14:textId="0C483B97" w:rsidR="00D23F13" w:rsidRPr="00D727E9" w:rsidRDefault="001B1AD7" w:rsidP="00D23F13">
      <w:pPr>
        <w:pStyle w:val="ListParagraph"/>
        <w:numPr>
          <w:ilvl w:val="0"/>
          <w:numId w:val="1"/>
        </w:numPr>
        <w:rPr>
          <w:sz w:val="24"/>
          <w:szCs w:val="24"/>
        </w:rPr>
      </w:pPr>
      <w:r w:rsidRPr="00D727E9">
        <w:rPr>
          <w:sz w:val="24"/>
          <w:szCs w:val="24"/>
        </w:rPr>
        <w:t xml:space="preserve">The driver checks that everyone is adhering to health and safety procedures, such as ensuring seat belts are worn at all times and passenger behaviour is not affecting the driver’s ability to drive </w:t>
      </w:r>
      <w:proofErr w:type="gramStart"/>
      <w:r w:rsidRPr="00D727E9">
        <w:rPr>
          <w:sz w:val="24"/>
          <w:szCs w:val="24"/>
        </w:rPr>
        <w:t>safely</w:t>
      </w:r>
      <w:proofErr w:type="gramEnd"/>
    </w:p>
    <w:p w14:paraId="5FDF8C3E" w14:textId="3DDC0535" w:rsidR="00074749" w:rsidRPr="00D727E9" w:rsidRDefault="00074749" w:rsidP="00D23F13">
      <w:pPr>
        <w:pStyle w:val="ListParagraph"/>
        <w:numPr>
          <w:ilvl w:val="0"/>
          <w:numId w:val="1"/>
        </w:numPr>
        <w:rPr>
          <w:sz w:val="24"/>
          <w:szCs w:val="24"/>
        </w:rPr>
      </w:pPr>
      <w:r w:rsidRPr="00D727E9">
        <w:rPr>
          <w:sz w:val="24"/>
          <w:szCs w:val="24"/>
        </w:rPr>
        <w:t xml:space="preserve">The contact number of the roadside recovery company TDC uses is visible on the dashboard of the TDC vehicle (Currently Green Flag, </w:t>
      </w:r>
      <w:r w:rsidR="000B39CE" w:rsidRPr="00D727E9">
        <w:rPr>
          <w:sz w:val="24"/>
          <w:szCs w:val="24"/>
        </w:rPr>
        <w:t>as of</w:t>
      </w:r>
      <w:r w:rsidRPr="00D727E9">
        <w:rPr>
          <w:sz w:val="24"/>
          <w:szCs w:val="24"/>
        </w:rPr>
        <w:t xml:space="preserve"> April 202</w:t>
      </w:r>
      <w:r w:rsidR="00D727E9" w:rsidRPr="00D727E9">
        <w:rPr>
          <w:sz w:val="24"/>
          <w:szCs w:val="24"/>
        </w:rPr>
        <w:t>2</w:t>
      </w:r>
      <w:r w:rsidRPr="00D727E9">
        <w:rPr>
          <w:sz w:val="24"/>
          <w:szCs w:val="24"/>
        </w:rPr>
        <w:t>)</w:t>
      </w:r>
    </w:p>
    <w:p w14:paraId="12EC7244" w14:textId="54C0CD37" w:rsidR="00074749" w:rsidRPr="00D727E9" w:rsidRDefault="00074749" w:rsidP="00D23F13">
      <w:pPr>
        <w:pStyle w:val="ListParagraph"/>
        <w:numPr>
          <w:ilvl w:val="0"/>
          <w:numId w:val="1"/>
        </w:numPr>
        <w:rPr>
          <w:sz w:val="24"/>
          <w:szCs w:val="24"/>
        </w:rPr>
      </w:pPr>
      <w:r w:rsidRPr="00D727E9">
        <w:rPr>
          <w:sz w:val="24"/>
          <w:szCs w:val="24"/>
        </w:rPr>
        <w:t xml:space="preserve">Essential equipment for adverse weather is available such as de-icer </w:t>
      </w:r>
    </w:p>
    <w:p w14:paraId="4163F5DB" w14:textId="30A47B0E" w:rsidR="002F1BB5" w:rsidRPr="00D727E9" w:rsidRDefault="00074749" w:rsidP="002F1BB5">
      <w:pPr>
        <w:pStyle w:val="ListParagraph"/>
        <w:numPr>
          <w:ilvl w:val="0"/>
          <w:numId w:val="1"/>
        </w:numPr>
        <w:rPr>
          <w:sz w:val="24"/>
          <w:szCs w:val="24"/>
        </w:rPr>
      </w:pPr>
      <w:r w:rsidRPr="00D727E9">
        <w:rPr>
          <w:sz w:val="24"/>
          <w:szCs w:val="24"/>
        </w:rPr>
        <w:t xml:space="preserve">When leaving the vehicle it is locked (check all doors </w:t>
      </w:r>
      <w:r w:rsidR="000B39CE" w:rsidRPr="00D727E9">
        <w:rPr>
          <w:sz w:val="24"/>
          <w:szCs w:val="24"/>
        </w:rPr>
        <w:t>because if</w:t>
      </w:r>
      <w:r w:rsidRPr="00D727E9">
        <w:rPr>
          <w:sz w:val="24"/>
          <w:szCs w:val="24"/>
        </w:rPr>
        <w:t xml:space="preserve"> the side van doors are not closed </w:t>
      </w:r>
      <w:proofErr w:type="gramStart"/>
      <w:r w:rsidRPr="00D727E9">
        <w:rPr>
          <w:sz w:val="24"/>
          <w:szCs w:val="24"/>
        </w:rPr>
        <w:t>properly</w:t>
      </w:r>
      <w:proofErr w:type="gramEnd"/>
      <w:r w:rsidRPr="00D727E9">
        <w:rPr>
          <w:sz w:val="24"/>
          <w:szCs w:val="24"/>
        </w:rPr>
        <w:t xml:space="preserve"> they will not lock)</w:t>
      </w:r>
    </w:p>
    <w:p w14:paraId="5A534707" w14:textId="47D8BE6B" w:rsidR="002E7573" w:rsidRPr="00D727E9" w:rsidRDefault="002E7573" w:rsidP="002F1BB5">
      <w:pPr>
        <w:pStyle w:val="ListParagraph"/>
        <w:numPr>
          <w:ilvl w:val="0"/>
          <w:numId w:val="1"/>
        </w:numPr>
        <w:rPr>
          <w:sz w:val="24"/>
          <w:szCs w:val="24"/>
        </w:rPr>
      </w:pPr>
      <w:r w:rsidRPr="00D727E9">
        <w:rPr>
          <w:sz w:val="24"/>
          <w:szCs w:val="24"/>
        </w:rPr>
        <w:t xml:space="preserve">Ensure the mileage </w:t>
      </w:r>
      <w:proofErr w:type="gramStart"/>
      <w:r w:rsidRPr="00D727E9">
        <w:rPr>
          <w:sz w:val="24"/>
          <w:szCs w:val="24"/>
        </w:rPr>
        <w:t>log book</w:t>
      </w:r>
      <w:proofErr w:type="gramEnd"/>
      <w:r w:rsidRPr="00D727E9">
        <w:rPr>
          <w:sz w:val="24"/>
          <w:szCs w:val="24"/>
        </w:rPr>
        <w:t xml:space="preserve"> is completed every journey </w:t>
      </w:r>
    </w:p>
    <w:p w14:paraId="2F935A4C" w14:textId="77777777" w:rsidR="00971F53" w:rsidRPr="00D727E9" w:rsidRDefault="00971F53" w:rsidP="00971F53">
      <w:pPr>
        <w:pStyle w:val="ListParagraph"/>
        <w:rPr>
          <w:sz w:val="24"/>
          <w:szCs w:val="24"/>
        </w:rPr>
      </w:pPr>
    </w:p>
    <w:p w14:paraId="0188B8F8" w14:textId="77777777" w:rsidR="00B04143" w:rsidRPr="00D727E9" w:rsidRDefault="00B04143" w:rsidP="00E60295">
      <w:pPr>
        <w:rPr>
          <w:b/>
          <w:bCs/>
          <w:sz w:val="24"/>
          <w:szCs w:val="24"/>
        </w:rPr>
      </w:pPr>
      <w:r w:rsidRPr="00D727E9">
        <w:rPr>
          <w:b/>
          <w:bCs/>
          <w:sz w:val="24"/>
          <w:szCs w:val="24"/>
        </w:rPr>
        <w:t>Using a personal vehicle</w:t>
      </w:r>
    </w:p>
    <w:p w14:paraId="32DBB251" w14:textId="68A9C354" w:rsidR="001B1AD7" w:rsidRPr="00D727E9" w:rsidRDefault="005A7614" w:rsidP="00E60295">
      <w:pPr>
        <w:rPr>
          <w:sz w:val="24"/>
          <w:szCs w:val="24"/>
        </w:rPr>
      </w:pPr>
      <w:proofErr w:type="gramStart"/>
      <w:r w:rsidRPr="00D727E9">
        <w:rPr>
          <w:sz w:val="24"/>
          <w:szCs w:val="24"/>
        </w:rPr>
        <w:t>In the event that</w:t>
      </w:r>
      <w:proofErr w:type="gramEnd"/>
      <w:r w:rsidRPr="00D727E9">
        <w:rPr>
          <w:sz w:val="24"/>
          <w:szCs w:val="24"/>
        </w:rPr>
        <w:t xml:space="preserve"> a </w:t>
      </w:r>
      <w:r w:rsidR="00B04143" w:rsidRPr="00D727E9">
        <w:rPr>
          <w:sz w:val="24"/>
          <w:szCs w:val="24"/>
        </w:rPr>
        <w:t xml:space="preserve">TDC </w:t>
      </w:r>
      <w:r w:rsidRPr="00D727E9">
        <w:rPr>
          <w:sz w:val="24"/>
          <w:szCs w:val="24"/>
        </w:rPr>
        <w:t>staff member or volunteer need</w:t>
      </w:r>
      <w:r w:rsidR="000B39CE" w:rsidRPr="00D727E9">
        <w:rPr>
          <w:sz w:val="24"/>
          <w:szCs w:val="24"/>
        </w:rPr>
        <w:t>s</w:t>
      </w:r>
      <w:r w:rsidRPr="00D727E9">
        <w:rPr>
          <w:sz w:val="24"/>
          <w:szCs w:val="24"/>
        </w:rPr>
        <w:t xml:space="preserve"> to use a personal vehicle, it is essential that:</w:t>
      </w:r>
    </w:p>
    <w:p w14:paraId="3154AC83" w14:textId="77777777" w:rsidR="005A7614" w:rsidRPr="00D727E9" w:rsidRDefault="005A7614" w:rsidP="005A7614">
      <w:pPr>
        <w:pStyle w:val="ListParagraph"/>
        <w:numPr>
          <w:ilvl w:val="0"/>
          <w:numId w:val="1"/>
        </w:numPr>
        <w:rPr>
          <w:sz w:val="24"/>
          <w:szCs w:val="24"/>
        </w:rPr>
      </w:pPr>
      <w:r w:rsidRPr="00D727E9">
        <w:rPr>
          <w:sz w:val="24"/>
          <w:szCs w:val="24"/>
        </w:rPr>
        <w:t>Both a current full driving licence and proof of insurance be shown and, if they are a paid member of staff and are transporting young people/volunteers, proof of business insurance be shown</w:t>
      </w:r>
    </w:p>
    <w:p w14:paraId="186AE453" w14:textId="77777777" w:rsidR="005A7614" w:rsidRPr="00D727E9" w:rsidRDefault="005A7614" w:rsidP="005A7614">
      <w:pPr>
        <w:pStyle w:val="ListParagraph"/>
        <w:numPr>
          <w:ilvl w:val="0"/>
          <w:numId w:val="1"/>
        </w:numPr>
        <w:rPr>
          <w:sz w:val="24"/>
          <w:szCs w:val="24"/>
        </w:rPr>
      </w:pPr>
      <w:r w:rsidRPr="00D727E9">
        <w:rPr>
          <w:sz w:val="24"/>
          <w:szCs w:val="24"/>
        </w:rPr>
        <w:t>The number plate of the vehicle be supplied</w:t>
      </w:r>
    </w:p>
    <w:p w14:paraId="1966DEFE" w14:textId="5BFC504F" w:rsidR="00971F53" w:rsidRPr="00D727E9" w:rsidRDefault="002F1BB5" w:rsidP="00074749">
      <w:pPr>
        <w:pStyle w:val="ListParagraph"/>
        <w:numPr>
          <w:ilvl w:val="0"/>
          <w:numId w:val="1"/>
        </w:numPr>
        <w:rPr>
          <w:sz w:val="24"/>
          <w:szCs w:val="24"/>
        </w:rPr>
      </w:pPr>
      <w:r w:rsidRPr="00D727E9">
        <w:rPr>
          <w:sz w:val="24"/>
          <w:szCs w:val="24"/>
        </w:rPr>
        <w:t>The vehicle is clean and in working order</w:t>
      </w:r>
    </w:p>
    <w:p w14:paraId="45F97D94" w14:textId="77777777" w:rsidR="00971F53" w:rsidRDefault="00971F53" w:rsidP="00074749">
      <w:pPr>
        <w:rPr>
          <w:b/>
          <w:sz w:val="24"/>
          <w:szCs w:val="24"/>
        </w:rPr>
      </w:pPr>
    </w:p>
    <w:p w14:paraId="608B1EA0" w14:textId="77777777" w:rsidR="008F34BD" w:rsidRDefault="008F34BD" w:rsidP="00074749">
      <w:pPr>
        <w:rPr>
          <w:b/>
          <w:sz w:val="24"/>
          <w:szCs w:val="24"/>
        </w:rPr>
      </w:pPr>
    </w:p>
    <w:p w14:paraId="54DD3809" w14:textId="77777777" w:rsidR="008F34BD" w:rsidRPr="00D727E9" w:rsidRDefault="008F34BD" w:rsidP="00074749">
      <w:pPr>
        <w:rPr>
          <w:b/>
          <w:sz w:val="24"/>
          <w:szCs w:val="24"/>
        </w:rPr>
      </w:pPr>
    </w:p>
    <w:p w14:paraId="1A856B8D" w14:textId="0B7BB952" w:rsidR="00971F53" w:rsidRPr="00D727E9" w:rsidRDefault="00971F53" w:rsidP="00074749">
      <w:pPr>
        <w:rPr>
          <w:b/>
          <w:sz w:val="24"/>
          <w:szCs w:val="24"/>
        </w:rPr>
      </w:pPr>
      <w:r w:rsidRPr="00D727E9">
        <w:rPr>
          <w:b/>
          <w:sz w:val="24"/>
          <w:szCs w:val="24"/>
        </w:rPr>
        <w:lastRenderedPageBreak/>
        <w:t>Expenses</w:t>
      </w:r>
    </w:p>
    <w:p w14:paraId="42FBDF7D" w14:textId="09A3B39F" w:rsidR="00971F53" w:rsidRPr="00D727E9" w:rsidRDefault="00074749" w:rsidP="00074749">
      <w:pPr>
        <w:rPr>
          <w:sz w:val="24"/>
          <w:szCs w:val="24"/>
        </w:rPr>
      </w:pPr>
      <w:r w:rsidRPr="00D727E9">
        <w:rPr>
          <w:sz w:val="24"/>
          <w:szCs w:val="24"/>
        </w:rPr>
        <w:t xml:space="preserve">Mileage on personal vehicle usage will be reimbursed at 45p a mile; this does </w:t>
      </w:r>
      <w:r w:rsidRPr="00D727E9">
        <w:rPr>
          <w:i/>
          <w:iCs/>
          <w:sz w:val="24"/>
          <w:szCs w:val="24"/>
        </w:rPr>
        <w:t>not</w:t>
      </w:r>
      <w:r w:rsidRPr="00D727E9">
        <w:rPr>
          <w:sz w:val="24"/>
          <w:szCs w:val="24"/>
        </w:rPr>
        <w:t xml:space="preserve"> include commuting to and from the place of work, unless you have been asked to collect young people, </w:t>
      </w:r>
      <w:proofErr w:type="gramStart"/>
      <w:r w:rsidRPr="00D727E9">
        <w:rPr>
          <w:sz w:val="24"/>
          <w:szCs w:val="24"/>
        </w:rPr>
        <w:t>volunteers</w:t>
      </w:r>
      <w:proofErr w:type="gramEnd"/>
      <w:r w:rsidRPr="00D727E9">
        <w:rPr>
          <w:sz w:val="24"/>
          <w:szCs w:val="24"/>
        </w:rPr>
        <w:t xml:space="preserve"> or staff </w:t>
      </w:r>
      <w:proofErr w:type="spellStart"/>
      <w:r w:rsidRPr="00D727E9">
        <w:rPr>
          <w:sz w:val="24"/>
          <w:szCs w:val="24"/>
        </w:rPr>
        <w:t>en</w:t>
      </w:r>
      <w:proofErr w:type="spellEnd"/>
      <w:r w:rsidR="000B39CE" w:rsidRPr="00D727E9">
        <w:rPr>
          <w:sz w:val="24"/>
          <w:szCs w:val="24"/>
        </w:rPr>
        <w:t>-</w:t>
      </w:r>
      <w:r w:rsidRPr="00D727E9">
        <w:rPr>
          <w:sz w:val="24"/>
          <w:szCs w:val="24"/>
        </w:rPr>
        <w:t>route.</w:t>
      </w:r>
    </w:p>
    <w:p w14:paraId="53B99BFF" w14:textId="682E98BA" w:rsidR="00971F53" w:rsidRPr="00D727E9" w:rsidRDefault="00971F53" w:rsidP="00074749">
      <w:pPr>
        <w:rPr>
          <w:sz w:val="24"/>
          <w:szCs w:val="24"/>
        </w:rPr>
      </w:pPr>
      <w:r w:rsidRPr="00D727E9">
        <w:rPr>
          <w:sz w:val="24"/>
          <w:szCs w:val="24"/>
        </w:rPr>
        <w:t xml:space="preserve">Parking, when necessary, will be reimbursed through </w:t>
      </w:r>
      <w:proofErr w:type="gramStart"/>
      <w:r w:rsidRPr="00D727E9">
        <w:rPr>
          <w:sz w:val="24"/>
          <w:szCs w:val="24"/>
        </w:rPr>
        <w:t>an expenses</w:t>
      </w:r>
      <w:proofErr w:type="gramEnd"/>
      <w:r w:rsidRPr="00D727E9">
        <w:rPr>
          <w:sz w:val="24"/>
          <w:szCs w:val="24"/>
        </w:rPr>
        <w:t xml:space="preserve"> claim form, a receipt / ticket must be kept and be claimed for within 3 months.</w:t>
      </w:r>
    </w:p>
    <w:p w14:paraId="636B8E1F" w14:textId="77777777" w:rsidR="002F1BB5" w:rsidRPr="00D727E9" w:rsidRDefault="002F1BB5" w:rsidP="002F1BB5">
      <w:pPr>
        <w:rPr>
          <w:sz w:val="24"/>
          <w:szCs w:val="24"/>
        </w:rPr>
      </w:pPr>
    </w:p>
    <w:p w14:paraId="5C03329F" w14:textId="77777777" w:rsidR="000B31D0" w:rsidRPr="00D727E9" w:rsidRDefault="000B31D0" w:rsidP="000B31D0">
      <w:pPr>
        <w:rPr>
          <w:b/>
          <w:bCs/>
          <w:sz w:val="24"/>
          <w:szCs w:val="24"/>
        </w:rPr>
      </w:pPr>
      <w:r w:rsidRPr="00D727E9">
        <w:rPr>
          <w:b/>
          <w:bCs/>
          <w:sz w:val="24"/>
          <w:szCs w:val="24"/>
        </w:rPr>
        <w:t>Conduct whilst driving a company vehicle</w:t>
      </w:r>
    </w:p>
    <w:p w14:paraId="541AA363" w14:textId="7B771383" w:rsidR="000B31D0" w:rsidRPr="00D727E9" w:rsidRDefault="000B31D0" w:rsidP="000B31D0">
      <w:pPr>
        <w:rPr>
          <w:sz w:val="24"/>
          <w:szCs w:val="24"/>
        </w:rPr>
      </w:pPr>
      <w:r w:rsidRPr="00D727E9">
        <w:rPr>
          <w:sz w:val="24"/>
          <w:szCs w:val="24"/>
        </w:rPr>
        <w:t xml:space="preserve">Professional conduct is paramount whilst in charge of a company vehicle and drivers are obliged to </w:t>
      </w:r>
      <w:proofErr w:type="gramStart"/>
      <w:r w:rsidRPr="00D727E9">
        <w:rPr>
          <w:sz w:val="24"/>
          <w:szCs w:val="24"/>
        </w:rPr>
        <w:t>demonstrate due care and attention at all times</w:t>
      </w:r>
      <w:proofErr w:type="gramEnd"/>
      <w:r w:rsidRPr="00D727E9">
        <w:rPr>
          <w:sz w:val="24"/>
          <w:szCs w:val="24"/>
        </w:rPr>
        <w:t>. It is important to remember that any inappropriate behaviour while using a company vehicle will reflect negatively on TDC as a company. It will result in disciplinary action and</w:t>
      </w:r>
      <w:r w:rsidR="007C3E21" w:rsidRPr="00D727E9">
        <w:rPr>
          <w:sz w:val="24"/>
          <w:szCs w:val="24"/>
        </w:rPr>
        <w:t xml:space="preserve"> the person in question’s</w:t>
      </w:r>
      <w:r w:rsidRPr="00D727E9">
        <w:rPr>
          <w:sz w:val="24"/>
          <w:szCs w:val="24"/>
        </w:rPr>
        <w:t xml:space="preserve"> use of the company vehicle might be discontinued.</w:t>
      </w:r>
    </w:p>
    <w:p w14:paraId="19634ABF" w14:textId="3A11E822" w:rsidR="008A09F2" w:rsidRPr="00D727E9" w:rsidRDefault="00AE020A" w:rsidP="008A09F2">
      <w:pPr>
        <w:rPr>
          <w:sz w:val="24"/>
          <w:szCs w:val="24"/>
        </w:rPr>
      </w:pPr>
      <w:r w:rsidRPr="00D727E9">
        <w:rPr>
          <w:sz w:val="24"/>
          <w:szCs w:val="24"/>
        </w:rPr>
        <w:t>Users</w:t>
      </w:r>
      <w:r w:rsidR="008A09F2" w:rsidRPr="00D727E9">
        <w:rPr>
          <w:sz w:val="24"/>
          <w:szCs w:val="24"/>
        </w:rPr>
        <w:t xml:space="preserve"> are not permitted to drive </w:t>
      </w:r>
      <w:r w:rsidRPr="00D727E9">
        <w:rPr>
          <w:sz w:val="24"/>
          <w:szCs w:val="24"/>
        </w:rPr>
        <w:t xml:space="preserve">a TDC </w:t>
      </w:r>
      <w:r w:rsidR="008A09F2" w:rsidRPr="00D727E9">
        <w:rPr>
          <w:sz w:val="24"/>
          <w:szCs w:val="24"/>
        </w:rPr>
        <w:t>vehicle whilst under the influence of alcohol, non-prescribed drugs or prescription drugs which may cause drowsiness.</w:t>
      </w:r>
    </w:p>
    <w:p w14:paraId="3261A8EA" w14:textId="538565D8" w:rsidR="00D23F13" w:rsidRPr="007540FE" w:rsidRDefault="00D23F13" w:rsidP="008A09F2">
      <w:pPr>
        <w:rPr>
          <w:rFonts w:cstheme="minorHAnsi"/>
          <w:sz w:val="24"/>
          <w:szCs w:val="24"/>
        </w:rPr>
      </w:pPr>
      <w:r w:rsidRPr="00D727E9">
        <w:rPr>
          <w:sz w:val="24"/>
          <w:szCs w:val="24"/>
        </w:rPr>
        <w:t xml:space="preserve">Mobile phones may not be used whilst driving, unless using a hands-free attachment. This is for the safety of all road users/pedestrians and to ensure company drivers are </w:t>
      </w:r>
      <w:r w:rsidRPr="007540FE">
        <w:rPr>
          <w:rFonts w:cstheme="minorHAnsi"/>
          <w:sz w:val="24"/>
          <w:szCs w:val="24"/>
        </w:rPr>
        <w:t xml:space="preserve">demonstrating legal compliance with current driving legislation. </w:t>
      </w:r>
    </w:p>
    <w:p w14:paraId="3FA0F393" w14:textId="793F31C6" w:rsidR="007540FE" w:rsidRPr="007540FE" w:rsidRDefault="007540FE" w:rsidP="008A09F2">
      <w:pPr>
        <w:rPr>
          <w:rFonts w:cstheme="minorHAnsi"/>
          <w:sz w:val="24"/>
          <w:szCs w:val="24"/>
        </w:rPr>
      </w:pPr>
      <w:r w:rsidRPr="007540FE">
        <w:rPr>
          <w:rFonts w:cstheme="minorHAnsi"/>
          <w:color w:val="000000"/>
          <w:sz w:val="24"/>
          <w:szCs w:val="24"/>
        </w:rPr>
        <w:t xml:space="preserve">Calls using hands free should still be kept to a minimum, only to pass on important information quickly and that any calls which require a longer duration should be made when it is safe to stop and do so or once the journey is completed. This is to avoid distraction to the driver which information that could be shared during the call and works both ways, </w:t>
      </w:r>
      <w:proofErr w:type="spellStart"/>
      <w:r w:rsidRPr="007540FE">
        <w:rPr>
          <w:rFonts w:cstheme="minorHAnsi"/>
          <w:color w:val="000000"/>
          <w:sz w:val="24"/>
          <w:szCs w:val="24"/>
        </w:rPr>
        <w:t>i.e</w:t>
      </w:r>
      <w:proofErr w:type="spellEnd"/>
      <w:r w:rsidRPr="007540FE">
        <w:rPr>
          <w:rFonts w:cstheme="minorHAnsi"/>
          <w:color w:val="000000"/>
          <w:sz w:val="24"/>
          <w:szCs w:val="24"/>
        </w:rPr>
        <w:t xml:space="preserve"> TD office calling staff, staff calling TD office.   </w:t>
      </w:r>
    </w:p>
    <w:p w14:paraId="3ED3EDA0" w14:textId="58043C87" w:rsidR="00783B2C" w:rsidRPr="007540FE" w:rsidRDefault="00783B2C" w:rsidP="00783B2C">
      <w:pPr>
        <w:rPr>
          <w:rFonts w:cstheme="minorHAnsi"/>
          <w:sz w:val="24"/>
          <w:szCs w:val="24"/>
        </w:rPr>
      </w:pPr>
      <w:r w:rsidRPr="007540FE">
        <w:rPr>
          <w:rFonts w:cstheme="minorHAnsi"/>
          <w:sz w:val="24"/>
          <w:szCs w:val="24"/>
        </w:rPr>
        <w:t>No smoking inside the company vehicle at any time.</w:t>
      </w:r>
    </w:p>
    <w:p w14:paraId="5ACA6F13" w14:textId="320F3677" w:rsidR="0072640C" w:rsidRPr="00D727E9" w:rsidRDefault="0012154F" w:rsidP="00E60295">
      <w:pPr>
        <w:rPr>
          <w:sz w:val="24"/>
          <w:szCs w:val="24"/>
        </w:rPr>
      </w:pPr>
      <w:r w:rsidRPr="00D727E9">
        <w:rPr>
          <w:sz w:val="24"/>
          <w:szCs w:val="24"/>
        </w:rPr>
        <w:t>Drivers should</w:t>
      </w:r>
      <w:r w:rsidR="00783B2C" w:rsidRPr="00D727E9">
        <w:rPr>
          <w:sz w:val="24"/>
          <w:szCs w:val="24"/>
        </w:rPr>
        <w:t xml:space="preserve"> inform TDC </w:t>
      </w:r>
      <w:r w:rsidRPr="00D727E9">
        <w:rPr>
          <w:sz w:val="24"/>
          <w:szCs w:val="24"/>
        </w:rPr>
        <w:t xml:space="preserve">immediately </w:t>
      </w:r>
      <w:r w:rsidR="00783B2C" w:rsidRPr="00D727E9">
        <w:rPr>
          <w:sz w:val="24"/>
          <w:szCs w:val="24"/>
        </w:rPr>
        <w:t xml:space="preserve">if </w:t>
      </w:r>
      <w:r w:rsidRPr="00D727E9">
        <w:rPr>
          <w:sz w:val="24"/>
          <w:szCs w:val="24"/>
        </w:rPr>
        <w:t>they</w:t>
      </w:r>
      <w:r w:rsidR="00783B2C" w:rsidRPr="00D727E9">
        <w:rPr>
          <w:sz w:val="24"/>
          <w:szCs w:val="24"/>
        </w:rPr>
        <w:t xml:space="preserve"> are convicted of a driving offence or disqualified from driving. TDC has the right to terminate employment without notice or payment in lieu of notice if the driver is convicted of a serious driving offence or disqualified from driving.</w:t>
      </w:r>
    </w:p>
    <w:p w14:paraId="0CA95338" w14:textId="77777777" w:rsidR="00971F53" w:rsidRPr="00D727E9" w:rsidRDefault="00971F53" w:rsidP="00E60295">
      <w:pPr>
        <w:rPr>
          <w:sz w:val="24"/>
          <w:szCs w:val="24"/>
        </w:rPr>
      </w:pPr>
    </w:p>
    <w:p w14:paraId="30381D0B" w14:textId="0D90D978" w:rsidR="002F1BB5" w:rsidRPr="00D727E9" w:rsidRDefault="0072640C" w:rsidP="00E60295">
      <w:pPr>
        <w:rPr>
          <w:b/>
          <w:bCs/>
          <w:sz w:val="24"/>
          <w:szCs w:val="24"/>
        </w:rPr>
      </w:pPr>
      <w:r w:rsidRPr="00D727E9">
        <w:rPr>
          <w:b/>
          <w:bCs/>
          <w:sz w:val="24"/>
          <w:szCs w:val="24"/>
        </w:rPr>
        <w:t>Fees and fines</w:t>
      </w:r>
    </w:p>
    <w:p w14:paraId="73BF0A68" w14:textId="33B93CA5" w:rsidR="002F1BB5" w:rsidRPr="00D727E9" w:rsidRDefault="000B39CE" w:rsidP="00E60295">
      <w:pPr>
        <w:rPr>
          <w:sz w:val="24"/>
          <w:szCs w:val="24"/>
        </w:rPr>
      </w:pPr>
      <w:r w:rsidRPr="00D727E9">
        <w:rPr>
          <w:sz w:val="24"/>
          <w:szCs w:val="24"/>
        </w:rPr>
        <w:t>For a</w:t>
      </w:r>
      <w:r w:rsidR="002F1BB5" w:rsidRPr="00D727E9">
        <w:rPr>
          <w:sz w:val="24"/>
          <w:szCs w:val="24"/>
        </w:rPr>
        <w:t xml:space="preserve">ny parking fines obtained on TDC business, TDC will contribute 50% </w:t>
      </w:r>
      <w:r w:rsidR="00074749" w:rsidRPr="00D727E9">
        <w:rPr>
          <w:sz w:val="24"/>
          <w:szCs w:val="24"/>
        </w:rPr>
        <w:t xml:space="preserve">of the original fine </w:t>
      </w:r>
      <w:r w:rsidR="002F1BB5" w:rsidRPr="00D727E9">
        <w:rPr>
          <w:sz w:val="24"/>
          <w:szCs w:val="24"/>
        </w:rPr>
        <w:t>up to the value of £35.</w:t>
      </w:r>
    </w:p>
    <w:p w14:paraId="02FF28B4" w14:textId="77777777" w:rsidR="002F1BB5" w:rsidRPr="00D727E9" w:rsidRDefault="002F1BB5" w:rsidP="00E60295">
      <w:pPr>
        <w:rPr>
          <w:sz w:val="24"/>
          <w:szCs w:val="24"/>
        </w:rPr>
      </w:pPr>
      <w:r w:rsidRPr="00D727E9">
        <w:rPr>
          <w:sz w:val="24"/>
          <w:szCs w:val="24"/>
        </w:rPr>
        <w:t>Any speeding fines must be paid by the individual driving.</w:t>
      </w:r>
    </w:p>
    <w:p w14:paraId="001BC3DB" w14:textId="77777777" w:rsidR="0072640C" w:rsidRDefault="0072640C" w:rsidP="00E60295">
      <w:pPr>
        <w:rPr>
          <w:sz w:val="24"/>
          <w:szCs w:val="24"/>
        </w:rPr>
      </w:pPr>
    </w:p>
    <w:p w14:paraId="4B0D5238" w14:textId="77777777" w:rsidR="008F34BD" w:rsidRDefault="008F34BD" w:rsidP="00E60295">
      <w:pPr>
        <w:rPr>
          <w:sz w:val="24"/>
          <w:szCs w:val="24"/>
        </w:rPr>
      </w:pPr>
    </w:p>
    <w:p w14:paraId="07AE9F64" w14:textId="77777777" w:rsidR="008F34BD" w:rsidRPr="00D727E9" w:rsidRDefault="008F34BD" w:rsidP="00E60295">
      <w:pPr>
        <w:rPr>
          <w:sz w:val="24"/>
          <w:szCs w:val="24"/>
        </w:rPr>
      </w:pPr>
    </w:p>
    <w:p w14:paraId="06D77FB7" w14:textId="72DE45CF" w:rsidR="009C2722" w:rsidRPr="00D727E9" w:rsidRDefault="009C2722" w:rsidP="00E60295">
      <w:pPr>
        <w:rPr>
          <w:b/>
          <w:bCs/>
          <w:sz w:val="24"/>
          <w:szCs w:val="24"/>
        </w:rPr>
      </w:pPr>
      <w:r w:rsidRPr="00D727E9">
        <w:rPr>
          <w:b/>
          <w:bCs/>
          <w:sz w:val="24"/>
          <w:szCs w:val="24"/>
        </w:rPr>
        <w:lastRenderedPageBreak/>
        <w:t>Accidents</w:t>
      </w:r>
    </w:p>
    <w:p w14:paraId="39FEEBF4" w14:textId="08575287" w:rsidR="00ED78F2" w:rsidRPr="00D727E9" w:rsidRDefault="00ED78F2" w:rsidP="00E60295">
      <w:pPr>
        <w:rPr>
          <w:b/>
          <w:bCs/>
          <w:sz w:val="24"/>
          <w:szCs w:val="24"/>
        </w:rPr>
      </w:pPr>
      <w:r w:rsidRPr="00D727E9">
        <w:rPr>
          <w:b/>
          <w:bCs/>
          <w:sz w:val="24"/>
          <w:szCs w:val="24"/>
        </w:rPr>
        <w:t>Immediately after a</w:t>
      </w:r>
      <w:r w:rsidR="003756B4" w:rsidRPr="00D727E9">
        <w:rPr>
          <w:b/>
          <w:bCs/>
          <w:sz w:val="24"/>
          <w:szCs w:val="24"/>
        </w:rPr>
        <w:t>n</w:t>
      </w:r>
      <w:r w:rsidRPr="00D727E9">
        <w:rPr>
          <w:b/>
          <w:bCs/>
          <w:sz w:val="24"/>
          <w:szCs w:val="24"/>
        </w:rPr>
        <w:t xml:space="preserve"> accident involving a company vehicle:</w:t>
      </w:r>
    </w:p>
    <w:p w14:paraId="5428FC07" w14:textId="32EC9AE4" w:rsidR="009C2722" w:rsidRPr="00D727E9" w:rsidRDefault="009C2722" w:rsidP="00E60295">
      <w:pPr>
        <w:rPr>
          <w:sz w:val="24"/>
          <w:szCs w:val="24"/>
        </w:rPr>
      </w:pPr>
      <w:r w:rsidRPr="00D727E9">
        <w:rPr>
          <w:sz w:val="24"/>
          <w:szCs w:val="24"/>
        </w:rPr>
        <w:t>In the event of an accident, only call the police if there are injuries or the road is blocked.</w:t>
      </w:r>
    </w:p>
    <w:p w14:paraId="00699D38" w14:textId="2CE0D305" w:rsidR="009C2722" w:rsidRPr="00D727E9" w:rsidRDefault="009C2722" w:rsidP="00E60295">
      <w:pPr>
        <w:rPr>
          <w:sz w:val="24"/>
          <w:szCs w:val="24"/>
        </w:rPr>
      </w:pPr>
      <w:r w:rsidRPr="00D727E9">
        <w:rPr>
          <w:sz w:val="24"/>
          <w:szCs w:val="24"/>
        </w:rPr>
        <w:t xml:space="preserve">However minor you think the accident is, you </w:t>
      </w:r>
      <w:r w:rsidRPr="00D727E9">
        <w:rPr>
          <w:i/>
          <w:iCs/>
          <w:sz w:val="24"/>
          <w:szCs w:val="24"/>
        </w:rPr>
        <w:t>must</w:t>
      </w:r>
      <w:r w:rsidRPr="00D727E9">
        <w:rPr>
          <w:sz w:val="24"/>
          <w:szCs w:val="24"/>
        </w:rPr>
        <w:t xml:space="preserve"> stop. Failure to do so is an offence under the Road Traffic Act.</w:t>
      </w:r>
    </w:p>
    <w:p w14:paraId="02264A32" w14:textId="03AEC24A" w:rsidR="001439EF" w:rsidRPr="00D727E9" w:rsidRDefault="001439EF" w:rsidP="00E60295">
      <w:pPr>
        <w:rPr>
          <w:sz w:val="24"/>
          <w:szCs w:val="24"/>
        </w:rPr>
      </w:pPr>
      <w:r w:rsidRPr="00D727E9">
        <w:rPr>
          <w:sz w:val="24"/>
          <w:szCs w:val="24"/>
        </w:rPr>
        <w:t>You should make sure your vehicle’s engine is switched off and then turn your hazard lights on to alert other road users to your presence.</w:t>
      </w:r>
    </w:p>
    <w:p w14:paraId="626051C5" w14:textId="61251381" w:rsidR="00ED78F2" w:rsidRPr="00D727E9" w:rsidRDefault="00ED78F2" w:rsidP="00E60295">
      <w:pPr>
        <w:rPr>
          <w:b/>
          <w:bCs/>
          <w:sz w:val="24"/>
          <w:szCs w:val="24"/>
        </w:rPr>
      </w:pPr>
      <w:r w:rsidRPr="00D727E9">
        <w:rPr>
          <w:b/>
          <w:bCs/>
          <w:sz w:val="24"/>
          <w:szCs w:val="24"/>
        </w:rPr>
        <w:t>Giving details after an accident:</w:t>
      </w:r>
    </w:p>
    <w:p w14:paraId="6470FB64" w14:textId="77777777" w:rsidR="007E6329" w:rsidRPr="00D727E9" w:rsidRDefault="007E6329" w:rsidP="00E60295">
      <w:pPr>
        <w:rPr>
          <w:sz w:val="24"/>
          <w:szCs w:val="24"/>
        </w:rPr>
      </w:pPr>
      <w:r w:rsidRPr="00D727E9">
        <w:rPr>
          <w:sz w:val="24"/>
          <w:szCs w:val="24"/>
        </w:rPr>
        <w:t xml:space="preserve">When you’re involved in a road traffic accident, you’re obliged to give your name and address to anyone else involved. </w:t>
      </w:r>
    </w:p>
    <w:p w14:paraId="7CF44A50" w14:textId="5D6910DB" w:rsidR="002F1BB5" w:rsidRPr="00D727E9" w:rsidRDefault="007E6329" w:rsidP="00E60295">
      <w:pPr>
        <w:rPr>
          <w:sz w:val="24"/>
          <w:szCs w:val="24"/>
        </w:rPr>
      </w:pPr>
      <w:r w:rsidRPr="00D727E9">
        <w:rPr>
          <w:sz w:val="24"/>
          <w:szCs w:val="24"/>
        </w:rPr>
        <w:t>However, avoid accepting blame for the accident until you know precisely what happened, as it could be held against you later.</w:t>
      </w:r>
    </w:p>
    <w:p w14:paraId="22B8801F" w14:textId="65130D57" w:rsidR="007E6329" w:rsidRPr="00D727E9" w:rsidRDefault="007E6329" w:rsidP="00E60295">
      <w:pPr>
        <w:rPr>
          <w:sz w:val="24"/>
          <w:szCs w:val="24"/>
        </w:rPr>
      </w:pPr>
      <w:r w:rsidRPr="00D727E9">
        <w:rPr>
          <w:sz w:val="24"/>
          <w:szCs w:val="24"/>
        </w:rPr>
        <w:t xml:space="preserve">You should stop and give your details if you crash into something on or near the road, even if there aren’t any other people involved. </w:t>
      </w:r>
      <w:r w:rsidR="00FA603A" w:rsidRPr="00D727E9">
        <w:rPr>
          <w:sz w:val="24"/>
          <w:szCs w:val="24"/>
        </w:rPr>
        <w:t>For example, if</w:t>
      </w:r>
      <w:r w:rsidRPr="00D727E9">
        <w:rPr>
          <w:sz w:val="24"/>
          <w:szCs w:val="24"/>
        </w:rPr>
        <w:t xml:space="preserve"> you hit a parked </w:t>
      </w:r>
      <w:proofErr w:type="gramStart"/>
      <w:r w:rsidRPr="00D727E9">
        <w:rPr>
          <w:sz w:val="24"/>
          <w:szCs w:val="24"/>
        </w:rPr>
        <w:t>car</w:t>
      </w:r>
      <w:proofErr w:type="gramEnd"/>
      <w:r w:rsidRPr="00D727E9">
        <w:rPr>
          <w:sz w:val="24"/>
          <w:szCs w:val="24"/>
        </w:rPr>
        <w:t xml:space="preserve"> you should leave your details on the windscreen.</w:t>
      </w:r>
    </w:p>
    <w:p w14:paraId="0A7C23E4" w14:textId="204DE8C3" w:rsidR="003756B4" w:rsidRPr="00D727E9" w:rsidRDefault="003756B4" w:rsidP="00E60295">
      <w:pPr>
        <w:rPr>
          <w:b/>
          <w:bCs/>
          <w:sz w:val="24"/>
          <w:szCs w:val="24"/>
        </w:rPr>
      </w:pPr>
      <w:r w:rsidRPr="00D727E9">
        <w:rPr>
          <w:b/>
          <w:bCs/>
          <w:sz w:val="24"/>
          <w:szCs w:val="24"/>
        </w:rPr>
        <w:t>Collecting details after an accident:</w:t>
      </w:r>
    </w:p>
    <w:p w14:paraId="14656DBC" w14:textId="3777E27F" w:rsidR="00C148CC" w:rsidRPr="00D727E9" w:rsidRDefault="00C14931" w:rsidP="00E60295">
      <w:pPr>
        <w:rPr>
          <w:sz w:val="24"/>
          <w:szCs w:val="24"/>
        </w:rPr>
      </w:pPr>
      <w:r w:rsidRPr="00D727E9">
        <w:rPr>
          <w:sz w:val="24"/>
          <w:szCs w:val="24"/>
        </w:rPr>
        <w:t>I</w:t>
      </w:r>
      <w:r w:rsidR="001C4B47" w:rsidRPr="00D727E9">
        <w:rPr>
          <w:sz w:val="24"/>
          <w:szCs w:val="24"/>
        </w:rPr>
        <w:t xml:space="preserve">f you’re involved in an accident you should collect as many details as possible, from any drivers, </w:t>
      </w:r>
      <w:proofErr w:type="gramStart"/>
      <w:r w:rsidR="001C4B47" w:rsidRPr="00D727E9">
        <w:rPr>
          <w:sz w:val="24"/>
          <w:szCs w:val="24"/>
        </w:rPr>
        <w:t>passengers</w:t>
      </w:r>
      <w:proofErr w:type="gramEnd"/>
      <w:r w:rsidR="001C4B47" w:rsidRPr="00D727E9">
        <w:rPr>
          <w:sz w:val="24"/>
          <w:szCs w:val="24"/>
        </w:rPr>
        <w:t xml:space="preserve"> and witnesses. This includes names, </w:t>
      </w:r>
      <w:proofErr w:type="gramStart"/>
      <w:r w:rsidR="001C4B47" w:rsidRPr="00D727E9">
        <w:rPr>
          <w:sz w:val="24"/>
          <w:szCs w:val="24"/>
        </w:rPr>
        <w:t>addresses</w:t>
      </w:r>
      <w:proofErr w:type="gramEnd"/>
      <w:r w:rsidR="00C148CC" w:rsidRPr="00D727E9">
        <w:rPr>
          <w:sz w:val="24"/>
          <w:szCs w:val="24"/>
        </w:rPr>
        <w:t xml:space="preserve"> and </w:t>
      </w:r>
      <w:r w:rsidR="001C4B47" w:rsidRPr="00D727E9">
        <w:rPr>
          <w:sz w:val="24"/>
          <w:szCs w:val="24"/>
        </w:rPr>
        <w:t>contact numbers</w:t>
      </w:r>
      <w:r w:rsidR="00C148CC" w:rsidRPr="00D727E9">
        <w:rPr>
          <w:sz w:val="24"/>
          <w:szCs w:val="24"/>
        </w:rPr>
        <w:t>.</w:t>
      </w:r>
      <w:r w:rsidR="00121713" w:rsidRPr="00D727E9">
        <w:rPr>
          <w:sz w:val="24"/>
          <w:szCs w:val="24"/>
        </w:rPr>
        <w:t xml:space="preserve"> </w:t>
      </w:r>
    </w:p>
    <w:p w14:paraId="0201E207" w14:textId="07F35291" w:rsidR="001C4B47" w:rsidRPr="00D727E9" w:rsidRDefault="00C148CC" w:rsidP="00E60295">
      <w:pPr>
        <w:rPr>
          <w:sz w:val="24"/>
          <w:szCs w:val="24"/>
        </w:rPr>
      </w:pPr>
      <w:r w:rsidRPr="00D727E9">
        <w:rPr>
          <w:sz w:val="24"/>
          <w:szCs w:val="24"/>
        </w:rPr>
        <w:t xml:space="preserve">Ask the other drivers involved for their </w:t>
      </w:r>
      <w:r w:rsidR="00121713" w:rsidRPr="00D727E9">
        <w:rPr>
          <w:sz w:val="24"/>
          <w:szCs w:val="24"/>
        </w:rPr>
        <w:t>car insurance details</w:t>
      </w:r>
      <w:r w:rsidRPr="00D727E9">
        <w:rPr>
          <w:sz w:val="24"/>
          <w:szCs w:val="24"/>
        </w:rPr>
        <w:t xml:space="preserve"> and try to establish whether they are the registered keeper of their vehicle. If they are not, find out who is and make a note of their name and address.</w:t>
      </w:r>
    </w:p>
    <w:p w14:paraId="1CB3469D" w14:textId="29A8E899" w:rsidR="00C148CC" w:rsidRPr="00D727E9" w:rsidRDefault="00C148CC" w:rsidP="00E60295">
      <w:pPr>
        <w:rPr>
          <w:sz w:val="24"/>
          <w:szCs w:val="24"/>
        </w:rPr>
      </w:pPr>
      <w:r w:rsidRPr="00D727E9">
        <w:rPr>
          <w:sz w:val="24"/>
          <w:szCs w:val="24"/>
        </w:rPr>
        <w:t>Call the police straight away if someone leaves the scene of the accident without giving their details.</w:t>
      </w:r>
    </w:p>
    <w:p w14:paraId="4FF00A1A" w14:textId="60F7B430" w:rsidR="00624AD2" w:rsidRPr="00D727E9" w:rsidRDefault="00624AD2" w:rsidP="00E60295">
      <w:pPr>
        <w:rPr>
          <w:b/>
          <w:bCs/>
          <w:sz w:val="24"/>
          <w:szCs w:val="24"/>
        </w:rPr>
      </w:pPr>
      <w:r w:rsidRPr="00D727E9">
        <w:rPr>
          <w:b/>
          <w:bCs/>
          <w:sz w:val="24"/>
          <w:szCs w:val="24"/>
        </w:rPr>
        <w:t xml:space="preserve">Other </w:t>
      </w:r>
      <w:r w:rsidR="00C14931" w:rsidRPr="00D727E9">
        <w:rPr>
          <w:b/>
          <w:bCs/>
          <w:sz w:val="24"/>
          <w:szCs w:val="24"/>
        </w:rPr>
        <w:t xml:space="preserve">important </w:t>
      </w:r>
      <w:r w:rsidRPr="00D727E9">
        <w:rPr>
          <w:b/>
          <w:bCs/>
          <w:sz w:val="24"/>
          <w:szCs w:val="24"/>
        </w:rPr>
        <w:t>information to collect from the scene of the accident:</w:t>
      </w:r>
    </w:p>
    <w:p w14:paraId="6E7F796E" w14:textId="080B46A0" w:rsidR="00624AD2" w:rsidRPr="00D727E9" w:rsidRDefault="00624AD2" w:rsidP="00E60295">
      <w:pPr>
        <w:rPr>
          <w:sz w:val="24"/>
          <w:szCs w:val="24"/>
        </w:rPr>
      </w:pPr>
      <w:r w:rsidRPr="00D727E9">
        <w:rPr>
          <w:sz w:val="24"/>
          <w:szCs w:val="24"/>
        </w:rPr>
        <w:t>The registration numbers of all vehicles involved, plus a note of each vehicle’s colour, make and model.</w:t>
      </w:r>
    </w:p>
    <w:p w14:paraId="33A1292A" w14:textId="5EA3FDBF" w:rsidR="00624AD2" w:rsidRPr="00D727E9" w:rsidRDefault="00624AD2" w:rsidP="00E60295">
      <w:pPr>
        <w:rPr>
          <w:sz w:val="24"/>
          <w:szCs w:val="24"/>
        </w:rPr>
      </w:pPr>
      <w:r w:rsidRPr="00D727E9">
        <w:rPr>
          <w:sz w:val="24"/>
          <w:szCs w:val="24"/>
        </w:rPr>
        <w:t>The time and date of the accident.</w:t>
      </w:r>
    </w:p>
    <w:p w14:paraId="544A6380" w14:textId="693CE30E" w:rsidR="00624AD2" w:rsidRPr="00D727E9" w:rsidRDefault="00624AD2" w:rsidP="00E60295">
      <w:pPr>
        <w:rPr>
          <w:sz w:val="24"/>
          <w:szCs w:val="24"/>
        </w:rPr>
      </w:pPr>
      <w:r w:rsidRPr="00D727E9">
        <w:rPr>
          <w:sz w:val="24"/>
          <w:szCs w:val="24"/>
        </w:rPr>
        <w:t>A sketch showing the positions of vehicles involved.</w:t>
      </w:r>
    </w:p>
    <w:p w14:paraId="54401271" w14:textId="0ECDB8C2" w:rsidR="00624AD2" w:rsidRPr="00D727E9" w:rsidRDefault="00624AD2" w:rsidP="00E60295">
      <w:pPr>
        <w:rPr>
          <w:sz w:val="24"/>
          <w:szCs w:val="24"/>
        </w:rPr>
      </w:pPr>
      <w:r w:rsidRPr="00D727E9">
        <w:rPr>
          <w:sz w:val="24"/>
          <w:szCs w:val="24"/>
        </w:rPr>
        <w:t>A description of the weather conditions, plus anything unusual you notice about the road quality or lighting.</w:t>
      </w:r>
    </w:p>
    <w:p w14:paraId="05359F61" w14:textId="2B7514E0" w:rsidR="00624AD2" w:rsidRPr="00D727E9" w:rsidRDefault="00624AD2" w:rsidP="00E60295">
      <w:pPr>
        <w:rPr>
          <w:sz w:val="24"/>
          <w:szCs w:val="24"/>
        </w:rPr>
      </w:pPr>
      <w:r w:rsidRPr="00D727E9">
        <w:rPr>
          <w:sz w:val="24"/>
          <w:szCs w:val="24"/>
        </w:rPr>
        <w:t>The names of any witnesses or police officers at the scene.</w:t>
      </w:r>
    </w:p>
    <w:p w14:paraId="45AE9BCF" w14:textId="540E9AB9" w:rsidR="00624AD2" w:rsidRPr="00D727E9" w:rsidRDefault="00624AD2" w:rsidP="00E60295">
      <w:pPr>
        <w:rPr>
          <w:sz w:val="24"/>
          <w:szCs w:val="24"/>
        </w:rPr>
      </w:pPr>
      <w:r w:rsidRPr="00D727E9">
        <w:rPr>
          <w:sz w:val="24"/>
          <w:szCs w:val="24"/>
        </w:rPr>
        <w:t xml:space="preserve">A list of damage to the vehicles, and a description of any injuries sustained by pedestrians, </w:t>
      </w:r>
      <w:proofErr w:type="gramStart"/>
      <w:r w:rsidRPr="00D727E9">
        <w:rPr>
          <w:sz w:val="24"/>
          <w:szCs w:val="24"/>
        </w:rPr>
        <w:t>drivers</w:t>
      </w:r>
      <w:proofErr w:type="gramEnd"/>
      <w:r w:rsidRPr="00D727E9">
        <w:rPr>
          <w:sz w:val="24"/>
          <w:szCs w:val="24"/>
        </w:rPr>
        <w:t xml:space="preserve"> and passengers.</w:t>
      </w:r>
    </w:p>
    <w:p w14:paraId="4F529335" w14:textId="0A923AE2" w:rsidR="00624AD2" w:rsidRDefault="00F64279" w:rsidP="00E60295">
      <w:pPr>
        <w:rPr>
          <w:sz w:val="24"/>
          <w:szCs w:val="24"/>
        </w:rPr>
      </w:pPr>
      <w:r w:rsidRPr="00D727E9">
        <w:rPr>
          <w:sz w:val="24"/>
          <w:szCs w:val="24"/>
        </w:rPr>
        <w:t>If possible, take some pictures at the scene of the accident for use as evidence.</w:t>
      </w:r>
    </w:p>
    <w:p w14:paraId="255E92C0" w14:textId="77777777" w:rsidR="008F34BD" w:rsidRPr="00D727E9" w:rsidRDefault="008F34BD" w:rsidP="00E60295">
      <w:pPr>
        <w:rPr>
          <w:sz w:val="24"/>
          <w:szCs w:val="24"/>
        </w:rPr>
      </w:pPr>
    </w:p>
    <w:p w14:paraId="6B88BE32" w14:textId="77F56EA2" w:rsidR="006A4A1B" w:rsidRPr="00D727E9" w:rsidRDefault="006A4A1B" w:rsidP="006A4A1B">
      <w:pPr>
        <w:rPr>
          <w:i/>
          <w:iCs/>
          <w:sz w:val="24"/>
          <w:szCs w:val="24"/>
        </w:rPr>
      </w:pPr>
      <w:r w:rsidRPr="00D727E9">
        <w:rPr>
          <w:i/>
          <w:iCs/>
          <w:sz w:val="24"/>
          <w:szCs w:val="24"/>
        </w:rPr>
        <w:t>In the event of an accident involving the company vehicle, notify TDC as soon as possible, regardless of whether it took place while the driver was on company business.</w:t>
      </w:r>
    </w:p>
    <w:p w14:paraId="1DA24167" w14:textId="77777777" w:rsidR="006A4A1B" w:rsidRPr="00D727E9" w:rsidRDefault="006A4A1B" w:rsidP="006A4A1B">
      <w:pPr>
        <w:rPr>
          <w:i/>
          <w:iCs/>
          <w:sz w:val="24"/>
          <w:szCs w:val="24"/>
        </w:rPr>
      </w:pPr>
    </w:p>
    <w:p w14:paraId="26E99F15" w14:textId="77777777" w:rsidR="006A4A1B" w:rsidRPr="00D727E9" w:rsidRDefault="006A4A1B" w:rsidP="00E60295">
      <w:pPr>
        <w:rPr>
          <w:sz w:val="24"/>
          <w:szCs w:val="24"/>
        </w:rPr>
      </w:pPr>
    </w:p>
    <w:sectPr w:rsidR="006A4A1B" w:rsidRPr="00D727E9" w:rsidSect="00D9586E">
      <w:headerReference w:type="default" r:id="rId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1D9C" w14:textId="77777777" w:rsidR="00D9586E" w:rsidRDefault="00D9586E" w:rsidP="008F34BD">
      <w:pPr>
        <w:spacing w:after="0" w:line="240" w:lineRule="auto"/>
      </w:pPr>
      <w:r>
        <w:separator/>
      </w:r>
    </w:p>
  </w:endnote>
  <w:endnote w:type="continuationSeparator" w:id="0">
    <w:p w14:paraId="018BB923" w14:textId="77777777" w:rsidR="00D9586E" w:rsidRDefault="00D9586E" w:rsidP="008F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1C7B2" w14:textId="77777777" w:rsidR="00D9586E" w:rsidRDefault="00D9586E" w:rsidP="008F34BD">
      <w:pPr>
        <w:spacing w:after="0" w:line="240" w:lineRule="auto"/>
      </w:pPr>
      <w:r>
        <w:separator/>
      </w:r>
    </w:p>
  </w:footnote>
  <w:footnote w:type="continuationSeparator" w:id="0">
    <w:p w14:paraId="674BD355" w14:textId="77777777" w:rsidR="00D9586E" w:rsidRDefault="00D9586E" w:rsidP="008F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2209" w14:textId="71E01FDE" w:rsidR="008F34BD" w:rsidRDefault="008F34BD">
    <w:pPr>
      <w:pStyle w:val="Header"/>
    </w:pPr>
    <w:r w:rsidRPr="00D727E9">
      <w:rPr>
        <w:noProof/>
        <w:sz w:val="28"/>
        <w:szCs w:val="28"/>
        <w:lang w:val="en-US"/>
      </w:rPr>
      <w:drawing>
        <wp:anchor distT="0" distB="0" distL="114300" distR="114300" simplePos="0" relativeHeight="251659264" behindDoc="0" locked="0" layoutInCell="1" allowOverlap="1" wp14:anchorId="3E338F32" wp14:editId="2A5FDE23">
          <wp:simplePos x="0" y="0"/>
          <wp:positionH relativeFrom="margin">
            <wp:align>center</wp:align>
          </wp:positionH>
          <wp:positionV relativeFrom="margin">
            <wp:posOffset>-771525</wp:posOffset>
          </wp:positionV>
          <wp:extent cx="1876425" cy="10356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tleDoveLogo-Black.jpg"/>
                  <pic:cNvPicPr/>
                </pic:nvPicPr>
                <pic:blipFill>
                  <a:blip r:embed="rId1">
                    <a:extLst>
                      <a:ext uri="{28A0092B-C50C-407E-A947-70E740481C1C}">
                        <a14:useLocalDpi xmlns:a14="http://schemas.microsoft.com/office/drawing/2010/main" val="0"/>
                      </a:ext>
                    </a:extLst>
                  </a:blip>
                  <a:stretch>
                    <a:fillRect/>
                  </a:stretch>
                </pic:blipFill>
                <pic:spPr>
                  <a:xfrm>
                    <a:off x="0" y="0"/>
                    <a:ext cx="1876425" cy="1035685"/>
                  </a:xfrm>
                  <a:prstGeom prst="rect">
                    <a:avLst/>
                  </a:prstGeom>
                </pic:spPr>
              </pic:pic>
            </a:graphicData>
          </a:graphic>
          <wp14:sizeRelH relativeFrom="margin">
            <wp14:pctWidth>0</wp14:pctWidth>
          </wp14:sizeRelH>
          <wp14:sizeRelV relativeFrom="margin">
            <wp14:pctHeight>0</wp14:pctHeight>
          </wp14:sizeRelV>
        </wp:anchor>
      </w:drawing>
    </w:r>
  </w:p>
  <w:p w14:paraId="406250B1" w14:textId="77777777" w:rsidR="008F34BD" w:rsidRDefault="008F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74374"/>
    <w:multiLevelType w:val="hybridMultilevel"/>
    <w:tmpl w:val="26F4E556"/>
    <w:lvl w:ilvl="0" w:tplc="2CF4D8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55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80"/>
    <w:rsid w:val="00074749"/>
    <w:rsid w:val="000800F9"/>
    <w:rsid w:val="00081559"/>
    <w:rsid w:val="00083BF1"/>
    <w:rsid w:val="000B31D0"/>
    <w:rsid w:val="000B39CE"/>
    <w:rsid w:val="0012154F"/>
    <w:rsid w:val="00121713"/>
    <w:rsid w:val="00124C06"/>
    <w:rsid w:val="001439EF"/>
    <w:rsid w:val="001B1AD7"/>
    <w:rsid w:val="001B2941"/>
    <w:rsid w:val="001C4B47"/>
    <w:rsid w:val="001D5461"/>
    <w:rsid w:val="00233322"/>
    <w:rsid w:val="002514D5"/>
    <w:rsid w:val="00264C46"/>
    <w:rsid w:val="002920B1"/>
    <w:rsid w:val="00292FF2"/>
    <w:rsid w:val="002E7573"/>
    <w:rsid w:val="002F1BB5"/>
    <w:rsid w:val="003756B4"/>
    <w:rsid w:val="003B0B96"/>
    <w:rsid w:val="00402716"/>
    <w:rsid w:val="004D42AF"/>
    <w:rsid w:val="004D717F"/>
    <w:rsid w:val="004F6D29"/>
    <w:rsid w:val="005021B5"/>
    <w:rsid w:val="0058630F"/>
    <w:rsid w:val="005A7614"/>
    <w:rsid w:val="00624AD2"/>
    <w:rsid w:val="00696C54"/>
    <w:rsid w:val="00697307"/>
    <w:rsid w:val="006A2A8C"/>
    <w:rsid w:val="006A4A1B"/>
    <w:rsid w:val="0072640C"/>
    <w:rsid w:val="007540FE"/>
    <w:rsid w:val="00783B2C"/>
    <w:rsid w:val="007C3E21"/>
    <w:rsid w:val="007E6329"/>
    <w:rsid w:val="008132C5"/>
    <w:rsid w:val="008A09F2"/>
    <w:rsid w:val="008C5C80"/>
    <w:rsid w:val="008F34BD"/>
    <w:rsid w:val="00942698"/>
    <w:rsid w:val="00971F53"/>
    <w:rsid w:val="009C2722"/>
    <w:rsid w:val="00A36920"/>
    <w:rsid w:val="00A71820"/>
    <w:rsid w:val="00AD37F6"/>
    <w:rsid w:val="00AE020A"/>
    <w:rsid w:val="00B04143"/>
    <w:rsid w:val="00B40E47"/>
    <w:rsid w:val="00C148CC"/>
    <w:rsid w:val="00C14931"/>
    <w:rsid w:val="00C86EEF"/>
    <w:rsid w:val="00C9480F"/>
    <w:rsid w:val="00C95AE3"/>
    <w:rsid w:val="00CB7010"/>
    <w:rsid w:val="00CD679E"/>
    <w:rsid w:val="00D23F13"/>
    <w:rsid w:val="00D57EEB"/>
    <w:rsid w:val="00D727E9"/>
    <w:rsid w:val="00D93CB3"/>
    <w:rsid w:val="00D9586E"/>
    <w:rsid w:val="00E317C6"/>
    <w:rsid w:val="00E60295"/>
    <w:rsid w:val="00EB33A8"/>
    <w:rsid w:val="00EC5966"/>
    <w:rsid w:val="00ED78F2"/>
    <w:rsid w:val="00EE1531"/>
    <w:rsid w:val="00F01FEA"/>
    <w:rsid w:val="00F03AD4"/>
    <w:rsid w:val="00F472BE"/>
    <w:rsid w:val="00F64279"/>
    <w:rsid w:val="00F71F4F"/>
    <w:rsid w:val="00F72ED6"/>
    <w:rsid w:val="00F81156"/>
    <w:rsid w:val="00F9020B"/>
    <w:rsid w:val="00FA603A"/>
    <w:rsid w:val="00FD45A5"/>
    <w:rsid w:val="00FE45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DE48D0"/>
  <w15:docId w15:val="{B8EF8EE8-D243-0841-B621-0FD897E6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5CF"/>
    <w:pPr>
      <w:ind w:left="720"/>
      <w:contextualSpacing/>
    </w:pPr>
  </w:style>
  <w:style w:type="paragraph" w:styleId="BalloonText">
    <w:name w:val="Balloon Text"/>
    <w:basedOn w:val="Normal"/>
    <w:link w:val="BalloonTextChar"/>
    <w:uiPriority w:val="99"/>
    <w:semiHidden/>
    <w:unhideWhenUsed/>
    <w:rsid w:val="000747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749"/>
    <w:rPr>
      <w:rFonts w:ascii="Lucida Grande" w:hAnsi="Lucida Grande" w:cs="Lucida Grande"/>
      <w:sz w:val="18"/>
      <w:szCs w:val="18"/>
    </w:rPr>
  </w:style>
  <w:style w:type="paragraph" w:styleId="Header">
    <w:name w:val="header"/>
    <w:basedOn w:val="Normal"/>
    <w:link w:val="HeaderChar"/>
    <w:uiPriority w:val="99"/>
    <w:unhideWhenUsed/>
    <w:rsid w:val="008F3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BD"/>
  </w:style>
  <w:style w:type="paragraph" w:styleId="Footer">
    <w:name w:val="footer"/>
    <w:basedOn w:val="Normal"/>
    <w:link w:val="FooterChar"/>
    <w:uiPriority w:val="99"/>
    <w:unhideWhenUsed/>
    <w:rsid w:val="008F3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22A7-D774-1642-A04D-A716B27E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dc:creator>
  <cp:keywords/>
  <dc:description/>
  <cp:lastModifiedBy>Miriam Storey</cp:lastModifiedBy>
  <cp:revision>4</cp:revision>
  <cp:lastPrinted>2021-09-16T17:53:00Z</cp:lastPrinted>
  <dcterms:created xsi:type="dcterms:W3CDTF">2022-11-07T17:15:00Z</dcterms:created>
  <dcterms:modified xsi:type="dcterms:W3CDTF">2024-02-16T16:00:00Z</dcterms:modified>
</cp:coreProperties>
</file>