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F48" w14:textId="4221AC9A" w:rsidR="00935846" w:rsidRPr="00DF7BD3" w:rsidRDefault="00810E26" w:rsidP="00935846">
      <w:pPr>
        <w:pStyle w:val="Style2"/>
        <w:keepNext/>
        <w:keepLines/>
        <w:shd w:val="clear" w:color="auto" w:fill="auto"/>
        <w:spacing w:line="276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DF7BD3">
        <w:rPr>
          <w:rFonts w:asciiTheme="minorHAnsi" w:hAnsiTheme="minorHAnsi"/>
          <w:b/>
          <w:color w:val="000000"/>
          <w:sz w:val="24"/>
          <w:szCs w:val="24"/>
        </w:rPr>
        <w:t xml:space="preserve">  </w:t>
      </w:r>
    </w:p>
    <w:p w14:paraId="3EEDF2CE" w14:textId="77777777" w:rsidR="00935846" w:rsidRPr="00DF7BD3" w:rsidRDefault="00935846" w:rsidP="00935846">
      <w:pPr>
        <w:pStyle w:val="Style2"/>
        <w:keepNext/>
        <w:keepLines/>
        <w:shd w:val="clear" w:color="auto" w:fill="auto"/>
        <w:spacing w:line="276" w:lineRule="auto"/>
        <w:rPr>
          <w:rFonts w:asciiTheme="minorHAnsi" w:hAnsiTheme="minorHAnsi"/>
          <w:b/>
          <w:color w:val="000000"/>
          <w:sz w:val="24"/>
          <w:szCs w:val="24"/>
        </w:rPr>
      </w:pPr>
    </w:p>
    <w:p w14:paraId="4988A4C6" w14:textId="77777777" w:rsidR="00810E26" w:rsidRPr="00DF7BD3" w:rsidRDefault="00810E26" w:rsidP="00935846">
      <w:pPr>
        <w:pStyle w:val="Style2"/>
        <w:keepNext/>
        <w:keepLines/>
        <w:shd w:val="clear" w:color="auto" w:fill="auto"/>
        <w:spacing w:line="276" w:lineRule="auto"/>
        <w:rPr>
          <w:rFonts w:asciiTheme="minorHAnsi" w:hAnsiTheme="minorHAnsi"/>
          <w:b/>
          <w:color w:val="000000"/>
          <w:sz w:val="24"/>
          <w:szCs w:val="24"/>
        </w:rPr>
      </w:pPr>
      <w:r w:rsidRPr="00DF7BD3">
        <w:rPr>
          <w:rFonts w:asciiTheme="minorHAnsi" w:hAnsiTheme="minorHAnsi"/>
          <w:b/>
          <w:color w:val="000000"/>
          <w:sz w:val="24"/>
          <w:szCs w:val="24"/>
        </w:rPr>
        <w:t xml:space="preserve">   </w:t>
      </w:r>
    </w:p>
    <w:p w14:paraId="65C3F2DD" w14:textId="77777777" w:rsidR="00DF79FC" w:rsidRPr="00DF7BD3" w:rsidRDefault="00DF79FC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A26205D" w14:textId="0D392EC5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DF7BD3">
        <w:rPr>
          <w:rFonts w:ascii="Calibri" w:hAnsi="Calibri"/>
          <w:b/>
          <w:color w:val="000000"/>
          <w:sz w:val="28"/>
          <w:szCs w:val="28"/>
        </w:rPr>
        <w:t>Turtle Dove Cambridge</w:t>
      </w:r>
      <w:r w:rsidR="00981B0A" w:rsidRPr="00DF7BD3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E01045" w:rsidRPr="00DF7BD3">
        <w:rPr>
          <w:rFonts w:ascii="Calibri" w:hAnsi="Calibri"/>
          <w:b/>
          <w:color w:val="000000"/>
          <w:sz w:val="28"/>
          <w:szCs w:val="28"/>
        </w:rPr>
        <w:t>Community Interest Company</w:t>
      </w:r>
    </w:p>
    <w:p w14:paraId="43B460DC" w14:textId="77777777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9F49FED" w14:textId="77777777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DF7BD3">
        <w:rPr>
          <w:rFonts w:ascii="Calibri" w:hAnsi="Calibri"/>
          <w:b/>
          <w:color w:val="000000"/>
          <w:sz w:val="28"/>
          <w:szCs w:val="28"/>
        </w:rPr>
        <w:t>Environmental Policy</w:t>
      </w:r>
    </w:p>
    <w:p w14:paraId="38A8364B" w14:textId="77777777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837A401" w14:textId="023B9323" w:rsidR="004E307A" w:rsidRPr="00DF7BD3" w:rsidRDefault="00DF79FC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DF7BD3">
        <w:rPr>
          <w:rFonts w:ascii="Calibri" w:hAnsi="Calibri"/>
          <w:b/>
          <w:color w:val="000000"/>
          <w:sz w:val="28"/>
          <w:szCs w:val="28"/>
        </w:rPr>
        <w:t>Reviewed</w:t>
      </w:r>
      <w:r w:rsidR="004E307A" w:rsidRPr="00DF7BD3">
        <w:rPr>
          <w:rFonts w:ascii="Calibri" w:hAnsi="Calibri"/>
          <w:b/>
          <w:color w:val="000000"/>
          <w:sz w:val="28"/>
          <w:szCs w:val="28"/>
        </w:rPr>
        <w:t>:</w:t>
      </w:r>
      <w:r w:rsidR="009831E6" w:rsidRPr="00DF7BD3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A5D8E">
        <w:rPr>
          <w:rFonts w:ascii="Calibri" w:hAnsi="Calibri"/>
          <w:b/>
          <w:color w:val="000000"/>
          <w:sz w:val="28"/>
          <w:szCs w:val="28"/>
        </w:rPr>
        <w:t>February</w:t>
      </w:r>
      <w:r w:rsidRPr="00DF7BD3">
        <w:rPr>
          <w:rFonts w:ascii="Calibri" w:hAnsi="Calibri"/>
          <w:b/>
          <w:color w:val="000000"/>
          <w:sz w:val="28"/>
          <w:szCs w:val="28"/>
        </w:rPr>
        <w:t xml:space="preserve"> 202</w:t>
      </w:r>
      <w:r w:rsidR="00CA5D8E">
        <w:rPr>
          <w:rFonts w:ascii="Calibri" w:hAnsi="Calibri"/>
          <w:b/>
          <w:color w:val="000000"/>
          <w:sz w:val="28"/>
          <w:szCs w:val="28"/>
        </w:rPr>
        <w:t>4</w:t>
      </w:r>
    </w:p>
    <w:p w14:paraId="799B7C26" w14:textId="77777777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CF6AA13" w14:textId="317542D3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DF7BD3">
        <w:rPr>
          <w:rFonts w:ascii="Calibri" w:hAnsi="Calibri"/>
          <w:b/>
          <w:color w:val="000000"/>
          <w:sz w:val="28"/>
          <w:szCs w:val="28"/>
        </w:rPr>
        <w:t xml:space="preserve">Review due: </w:t>
      </w:r>
      <w:r w:rsidR="00CA5D8E">
        <w:rPr>
          <w:rFonts w:ascii="Calibri" w:hAnsi="Calibri"/>
          <w:b/>
          <w:color w:val="000000"/>
          <w:sz w:val="28"/>
          <w:szCs w:val="28"/>
        </w:rPr>
        <w:t>February</w:t>
      </w:r>
      <w:r w:rsidR="00CA5D8E" w:rsidRPr="00DF7BD3">
        <w:rPr>
          <w:rFonts w:ascii="Calibri" w:hAnsi="Calibri"/>
          <w:b/>
          <w:color w:val="000000"/>
          <w:sz w:val="28"/>
          <w:szCs w:val="28"/>
        </w:rPr>
        <w:t xml:space="preserve"> 202</w:t>
      </w:r>
      <w:r w:rsidR="00CA5D8E">
        <w:rPr>
          <w:rFonts w:ascii="Calibri" w:hAnsi="Calibri"/>
          <w:b/>
          <w:color w:val="000000"/>
          <w:sz w:val="28"/>
          <w:szCs w:val="28"/>
        </w:rPr>
        <w:t>5</w:t>
      </w:r>
    </w:p>
    <w:p w14:paraId="7DE786DF" w14:textId="77777777" w:rsidR="004E307A" w:rsidRPr="00DF7BD3" w:rsidRDefault="004E307A" w:rsidP="00E21AD0">
      <w:pPr>
        <w:pStyle w:val="Style2"/>
        <w:keepNext/>
        <w:keepLines/>
        <w:shd w:val="clear" w:color="auto" w:fill="auto"/>
        <w:spacing w:line="276" w:lineRule="auto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62E0F66" w14:textId="77777777" w:rsidR="004E307A" w:rsidRPr="00DF7BD3" w:rsidRDefault="004E307A" w:rsidP="00935846">
      <w:pPr>
        <w:pStyle w:val="Style2"/>
        <w:keepNext/>
        <w:keepLines/>
        <w:shd w:val="clear" w:color="auto" w:fill="auto"/>
        <w:spacing w:line="276" w:lineRule="auto"/>
        <w:rPr>
          <w:rFonts w:asciiTheme="minorHAnsi" w:hAnsiTheme="minorHAnsi"/>
          <w:b/>
          <w:color w:val="000000"/>
          <w:sz w:val="24"/>
          <w:szCs w:val="24"/>
        </w:rPr>
      </w:pPr>
    </w:p>
    <w:p w14:paraId="20119599" w14:textId="77777777" w:rsidR="00943EB3" w:rsidRPr="00DF7BD3" w:rsidRDefault="00943EB3" w:rsidP="00935846">
      <w:pPr>
        <w:rPr>
          <w:rFonts w:cs="Arial"/>
          <w:sz w:val="24"/>
          <w:szCs w:val="24"/>
        </w:rPr>
      </w:pPr>
    </w:p>
    <w:p w14:paraId="5DA4C461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150EA71D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6E2DD042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6E9B742D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5CC4DA75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06FD9AF1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4A2DBA42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574F6458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1BC9732A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1A53DB04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1E05EA3E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63F8126E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3EE7F1DC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63364DFA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355A4D7B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645B4378" w14:textId="77777777" w:rsidR="004E307A" w:rsidRPr="00DF7BD3" w:rsidRDefault="004E307A" w:rsidP="00935846">
      <w:pPr>
        <w:rPr>
          <w:rFonts w:cs="Arial"/>
          <w:sz w:val="24"/>
          <w:szCs w:val="24"/>
        </w:rPr>
      </w:pPr>
    </w:p>
    <w:p w14:paraId="3658587D" w14:textId="010357F9" w:rsidR="002462FA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F7BD3">
        <w:rPr>
          <w:rFonts w:cs="Arial"/>
          <w:b/>
          <w:sz w:val="24"/>
          <w:szCs w:val="24"/>
          <w:u w:val="single"/>
        </w:rPr>
        <w:lastRenderedPageBreak/>
        <w:t>Introduction</w:t>
      </w:r>
    </w:p>
    <w:p w14:paraId="78529B42" w14:textId="77777777" w:rsidR="00DF79FC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764796B0" w14:textId="04FE0572" w:rsidR="007762FD" w:rsidRPr="00DF7BD3" w:rsidRDefault="00935846" w:rsidP="00CA5D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F7BD3">
        <w:rPr>
          <w:rFonts w:asciiTheme="minorHAnsi" w:hAnsiTheme="minorHAnsi" w:cs="Arial"/>
        </w:rPr>
        <w:t>Turtle Dove Cambridge (</w:t>
      </w:r>
      <w:r w:rsidR="007762FD" w:rsidRPr="00DF7BD3">
        <w:rPr>
          <w:rFonts w:asciiTheme="minorHAnsi" w:hAnsiTheme="minorHAnsi" w:cs="Arial"/>
        </w:rPr>
        <w:t>TDC</w:t>
      </w:r>
      <w:r w:rsidRPr="00DF7BD3">
        <w:rPr>
          <w:rFonts w:asciiTheme="minorHAnsi" w:hAnsiTheme="minorHAnsi" w:cs="Arial"/>
        </w:rPr>
        <w:t>)</w:t>
      </w:r>
      <w:r w:rsidR="007762FD" w:rsidRPr="00DF7BD3">
        <w:rPr>
          <w:rFonts w:asciiTheme="minorHAnsi" w:hAnsiTheme="minorHAnsi" w:cs="Arial"/>
          <w:b/>
          <w:bCs/>
        </w:rPr>
        <w:t xml:space="preserve"> </w:t>
      </w:r>
      <w:r w:rsidR="007762FD" w:rsidRPr="00DF7BD3">
        <w:rPr>
          <w:rStyle w:val="normaltextrun"/>
          <w:rFonts w:asciiTheme="minorHAnsi" w:hAnsiTheme="minorHAnsi" w:cs="Arial"/>
        </w:rPr>
        <w:t xml:space="preserve">recognises that it has a responsibility to the environment. We are committed to reducing our environmental impact and continually improving our environmental performance. We will encourage </w:t>
      </w:r>
      <w:r w:rsidR="00DF79FC" w:rsidRPr="00DF7BD3">
        <w:rPr>
          <w:rStyle w:val="normaltextrun"/>
          <w:rFonts w:asciiTheme="minorHAnsi" w:hAnsiTheme="minorHAnsi" w:cs="Arial"/>
        </w:rPr>
        <w:t xml:space="preserve">staff, volunteers, </w:t>
      </w:r>
      <w:r w:rsidR="007762FD" w:rsidRPr="00DF7BD3">
        <w:rPr>
          <w:rStyle w:val="normaltextrun"/>
          <w:rFonts w:asciiTheme="minorHAnsi" w:hAnsiTheme="minorHAnsi" w:cs="Arial"/>
        </w:rPr>
        <w:t>students, partners and other stakeholders to do the same.</w:t>
      </w:r>
      <w:r w:rsidR="007762FD" w:rsidRPr="00DF7BD3">
        <w:rPr>
          <w:rStyle w:val="eop"/>
          <w:rFonts w:asciiTheme="minorHAnsi" w:hAnsiTheme="minorHAnsi" w:cs="Arial"/>
        </w:rPr>
        <w:t> </w:t>
      </w:r>
    </w:p>
    <w:p w14:paraId="336CD1A1" w14:textId="77777777" w:rsidR="007762FD" w:rsidRPr="00DF7BD3" w:rsidRDefault="007762FD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</w:p>
    <w:p w14:paraId="70B2D258" w14:textId="77777777" w:rsidR="008911E2" w:rsidRPr="00DF7BD3" w:rsidRDefault="008911E2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DF7BD3">
        <w:rPr>
          <w:rFonts w:cs="Arial"/>
          <w:b/>
          <w:sz w:val="24"/>
          <w:szCs w:val="24"/>
          <w:u w:val="single"/>
        </w:rPr>
        <w:t xml:space="preserve">Policy Statement </w:t>
      </w:r>
    </w:p>
    <w:p w14:paraId="173C7767" w14:textId="77777777" w:rsidR="008911E2" w:rsidRPr="00DF7BD3" w:rsidRDefault="008911E2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5BD6098" w14:textId="2023A55B" w:rsidR="008911E2" w:rsidRPr="00DF7BD3" w:rsidRDefault="008A6ED4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eastAsia="Times New Roman" w:cs="Arial"/>
          <w:sz w:val="24"/>
          <w:szCs w:val="24"/>
        </w:rPr>
        <w:t>TDC</w:t>
      </w:r>
      <w:r w:rsidR="008911E2" w:rsidRPr="00DF7BD3">
        <w:rPr>
          <w:rFonts w:cs="Arial"/>
          <w:b/>
          <w:bCs/>
          <w:sz w:val="24"/>
          <w:szCs w:val="24"/>
        </w:rPr>
        <w:t xml:space="preserve"> </w:t>
      </w:r>
      <w:r w:rsidR="008911E2" w:rsidRPr="00DF7BD3">
        <w:rPr>
          <w:rFonts w:cs="Arial"/>
          <w:sz w:val="24"/>
          <w:szCs w:val="24"/>
        </w:rPr>
        <w:t xml:space="preserve">will: </w:t>
      </w:r>
    </w:p>
    <w:p w14:paraId="128B5DB7" w14:textId="77777777" w:rsidR="00DF79FC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D2F6735" w14:textId="170D8B41" w:rsidR="008911E2" w:rsidRPr="00DF7BD3" w:rsidRDefault="00DF79FC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a</w:t>
      </w:r>
      <w:r w:rsidR="008911E2" w:rsidRPr="00DF7BD3">
        <w:rPr>
          <w:rFonts w:cs="Arial"/>
          <w:sz w:val="24"/>
          <w:szCs w:val="24"/>
        </w:rPr>
        <w:t>im to minimise the use of all materials, supplies and energy used by the organisation</w:t>
      </w:r>
      <w:r w:rsidRPr="00DF7BD3">
        <w:rPr>
          <w:rFonts w:cs="Arial"/>
          <w:sz w:val="24"/>
          <w:szCs w:val="24"/>
        </w:rPr>
        <w:t>;</w:t>
      </w:r>
    </w:p>
    <w:p w14:paraId="2E973ABD" w14:textId="1912A7EE" w:rsidR="008911E2" w:rsidRPr="00DF7BD3" w:rsidRDefault="00DF79FC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m</w:t>
      </w:r>
      <w:r w:rsidR="008911E2" w:rsidRPr="00DF7BD3">
        <w:rPr>
          <w:rFonts w:cs="Arial"/>
          <w:sz w:val="24"/>
          <w:szCs w:val="24"/>
        </w:rPr>
        <w:t>inimise waste produced in all areas of the organisation, reuse and recycle waste where possible, and aim for waste-free processes</w:t>
      </w:r>
      <w:r w:rsidRPr="00DF7BD3">
        <w:rPr>
          <w:rFonts w:cs="Arial"/>
          <w:sz w:val="24"/>
          <w:szCs w:val="24"/>
        </w:rPr>
        <w:t>;</w:t>
      </w:r>
      <w:r w:rsidR="008911E2" w:rsidRPr="00DF7BD3">
        <w:rPr>
          <w:rFonts w:cs="Arial"/>
          <w:sz w:val="24"/>
          <w:szCs w:val="24"/>
        </w:rPr>
        <w:t xml:space="preserve"> </w:t>
      </w:r>
    </w:p>
    <w:p w14:paraId="7AB5405E" w14:textId="39919910" w:rsidR="008911E2" w:rsidRPr="00DF7BD3" w:rsidRDefault="00DF79FC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e</w:t>
      </w:r>
      <w:r w:rsidR="008911E2" w:rsidRPr="00DF7BD3">
        <w:rPr>
          <w:rFonts w:cs="Arial"/>
          <w:sz w:val="24"/>
          <w:szCs w:val="24"/>
        </w:rPr>
        <w:t>ncourage others we work with to adopt similar environmental policies</w:t>
      </w:r>
      <w:r w:rsidRPr="00DF7BD3">
        <w:rPr>
          <w:rFonts w:cs="Arial"/>
          <w:sz w:val="24"/>
          <w:szCs w:val="24"/>
        </w:rPr>
        <w:t>;</w:t>
      </w:r>
      <w:r w:rsidR="008911E2" w:rsidRPr="00DF7BD3">
        <w:rPr>
          <w:rFonts w:cs="Arial"/>
          <w:sz w:val="24"/>
          <w:szCs w:val="24"/>
        </w:rPr>
        <w:t xml:space="preserve"> </w:t>
      </w:r>
    </w:p>
    <w:p w14:paraId="167362F1" w14:textId="2380A5AE" w:rsidR="008911E2" w:rsidRDefault="00DF79FC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a</w:t>
      </w:r>
      <w:r w:rsidR="008911E2" w:rsidRPr="00DF7BD3">
        <w:rPr>
          <w:rFonts w:cs="Arial"/>
          <w:sz w:val="24"/>
          <w:szCs w:val="24"/>
        </w:rPr>
        <w:t>im to include environmental and ethical considerations in purcha</w:t>
      </w:r>
      <w:r w:rsidR="00810E26" w:rsidRPr="00DF7BD3">
        <w:rPr>
          <w:rFonts w:cs="Arial"/>
          <w:sz w:val="24"/>
          <w:szCs w:val="24"/>
        </w:rPr>
        <w:t>sing and tendering out services</w:t>
      </w:r>
      <w:r w:rsidRPr="00DF7BD3">
        <w:rPr>
          <w:rFonts w:cs="Arial"/>
          <w:sz w:val="24"/>
          <w:szCs w:val="24"/>
        </w:rPr>
        <w:t>;</w:t>
      </w:r>
    </w:p>
    <w:p w14:paraId="1960C6FA" w14:textId="2B723B67" w:rsidR="00DF7BD3" w:rsidRPr="00DF7BD3" w:rsidRDefault="00DF7BD3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source responsible suppliers with their own environmental policy;</w:t>
      </w:r>
    </w:p>
    <w:p w14:paraId="63A776B7" w14:textId="11D4E3D2" w:rsidR="007762FD" w:rsidRDefault="00DF79FC" w:rsidP="00CA5D8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m</w:t>
      </w:r>
      <w:r w:rsidR="008911E2" w:rsidRPr="00DF7BD3">
        <w:rPr>
          <w:rFonts w:cs="Arial"/>
          <w:sz w:val="24"/>
          <w:szCs w:val="24"/>
        </w:rPr>
        <w:t>inimise the need to travel by car</w:t>
      </w:r>
      <w:r w:rsidRPr="00DF7BD3">
        <w:rPr>
          <w:rFonts w:cs="Arial"/>
          <w:sz w:val="24"/>
          <w:szCs w:val="24"/>
        </w:rPr>
        <w:t>.</w:t>
      </w:r>
    </w:p>
    <w:p w14:paraId="2F34A52A" w14:textId="71FD750F" w:rsidR="00DF7BD3" w:rsidRPr="00DF7BD3" w:rsidRDefault="00DF7BD3" w:rsidP="00CA5D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875E7C1" w14:textId="77777777" w:rsidR="00DF79FC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</w:rPr>
      </w:pPr>
    </w:p>
    <w:p w14:paraId="5E6D4750" w14:textId="592447F9" w:rsidR="008911E2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TDC will aim to reduce waste and where possible will:</w:t>
      </w:r>
    </w:p>
    <w:p w14:paraId="2155AA5F" w14:textId="77777777" w:rsidR="00E21AD0" w:rsidRPr="00DF7BD3" w:rsidRDefault="00E21AD0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6E75BDF9" w14:textId="14DC3F3C" w:rsidR="008911E2" w:rsidRPr="00DF7BD3" w:rsidRDefault="008911E2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use of both sides of paper</w:t>
      </w:r>
      <w:r w:rsidR="00DF79FC" w:rsidRPr="00DF7BD3">
        <w:rPr>
          <w:rFonts w:cs="Arial"/>
          <w:sz w:val="24"/>
          <w:szCs w:val="24"/>
        </w:rPr>
        <w:t>;</w:t>
      </w:r>
      <w:r w:rsidRPr="00DF7BD3">
        <w:rPr>
          <w:rFonts w:cs="Arial"/>
          <w:sz w:val="24"/>
          <w:szCs w:val="24"/>
        </w:rPr>
        <w:t xml:space="preserve"> </w:t>
      </w:r>
    </w:p>
    <w:p w14:paraId="3605F3E4" w14:textId="6072A8E0" w:rsidR="008911E2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ensure e</w:t>
      </w:r>
      <w:r w:rsidR="008911E2" w:rsidRPr="00DF7BD3">
        <w:rPr>
          <w:rFonts w:cs="Arial"/>
          <w:sz w:val="24"/>
          <w:szCs w:val="24"/>
        </w:rPr>
        <w:t>ffective use of IT (including e-mail) to prevent unnecessary printing and duplication (adjusting font sizes and margins to allow documents to fit onto one piece of paper, print preview prior to printing, thorough proofing of large print-runs before printing)</w:t>
      </w:r>
      <w:r w:rsidRPr="00DF7BD3">
        <w:rPr>
          <w:rFonts w:cs="Arial"/>
          <w:sz w:val="24"/>
          <w:szCs w:val="24"/>
        </w:rPr>
        <w:t>;</w:t>
      </w:r>
      <w:r w:rsidR="008911E2" w:rsidRPr="00DF7BD3">
        <w:rPr>
          <w:rFonts w:cs="Arial"/>
          <w:sz w:val="24"/>
          <w:szCs w:val="24"/>
        </w:rPr>
        <w:t xml:space="preserve"> </w:t>
      </w:r>
    </w:p>
    <w:p w14:paraId="1D6A442D" w14:textId="29C58F8A" w:rsidR="008911E2" w:rsidRPr="00DF7BD3" w:rsidRDefault="00DF79FC" w:rsidP="00CA5D8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Arial"/>
        </w:rPr>
      </w:pPr>
      <w:r w:rsidRPr="00DF7BD3">
        <w:rPr>
          <w:rFonts w:asciiTheme="minorHAnsi" w:hAnsiTheme="minorHAnsi" w:cs="Arial"/>
        </w:rPr>
        <w:t>circulate</w:t>
      </w:r>
      <w:r w:rsidR="008911E2" w:rsidRPr="00DF7BD3">
        <w:rPr>
          <w:rFonts w:asciiTheme="minorHAnsi" w:hAnsiTheme="minorHAnsi" w:cs="Arial"/>
        </w:rPr>
        <w:t xml:space="preserve"> or display of non-urgent memos or information, as opposed to printing multiple copies</w:t>
      </w:r>
      <w:r w:rsidRPr="00DF7BD3">
        <w:rPr>
          <w:rFonts w:asciiTheme="minorHAnsi" w:hAnsiTheme="minorHAnsi" w:cs="Arial"/>
        </w:rPr>
        <w:t>;</w:t>
      </w:r>
      <w:r w:rsidR="008911E2" w:rsidRPr="00DF7BD3">
        <w:rPr>
          <w:rStyle w:val="normaltextrun"/>
          <w:rFonts w:asciiTheme="minorHAnsi" w:hAnsiTheme="minorHAnsi" w:cs="Arial"/>
        </w:rPr>
        <w:t xml:space="preserve"> </w:t>
      </w:r>
    </w:p>
    <w:p w14:paraId="10C63DBB" w14:textId="1B2065C5" w:rsidR="008911E2" w:rsidRPr="00DF7BD3" w:rsidRDefault="00DF79FC" w:rsidP="00CA5D8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F7BD3">
        <w:rPr>
          <w:rStyle w:val="normaltextrun"/>
          <w:rFonts w:asciiTheme="minorHAnsi" w:hAnsiTheme="minorHAnsi" w:cs="Arial"/>
        </w:rPr>
        <w:t>s</w:t>
      </w:r>
      <w:r w:rsidR="008911E2" w:rsidRPr="00DF7BD3">
        <w:rPr>
          <w:rStyle w:val="normaltextrun"/>
          <w:rFonts w:asciiTheme="minorHAnsi" w:hAnsiTheme="minorHAnsi" w:cs="Arial"/>
        </w:rPr>
        <w:t>eek to buy recycle</w:t>
      </w:r>
      <w:r w:rsidR="00810E26" w:rsidRPr="00DF7BD3">
        <w:rPr>
          <w:rStyle w:val="normaltextrun"/>
          <w:rFonts w:asciiTheme="minorHAnsi" w:hAnsiTheme="minorHAnsi" w:cs="Arial"/>
        </w:rPr>
        <w:t>d and recyclable paper products</w:t>
      </w:r>
      <w:r w:rsidRPr="00DF7BD3">
        <w:rPr>
          <w:rStyle w:val="normaltextrun"/>
          <w:rFonts w:asciiTheme="minorHAnsi" w:hAnsiTheme="minorHAnsi" w:cs="Arial"/>
        </w:rPr>
        <w:t>;</w:t>
      </w:r>
      <w:r w:rsidR="008911E2" w:rsidRPr="00DF7BD3">
        <w:rPr>
          <w:rStyle w:val="eop"/>
          <w:rFonts w:asciiTheme="minorHAnsi" w:hAnsiTheme="minorHAnsi" w:cs="Arial"/>
        </w:rPr>
        <w:t> </w:t>
      </w:r>
    </w:p>
    <w:p w14:paraId="203AD812" w14:textId="44ECF8BA" w:rsidR="008911E2" w:rsidRPr="00DF7BD3" w:rsidRDefault="00DF79FC" w:rsidP="00CA5D8E">
      <w:pPr>
        <w:pStyle w:val="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textAlignment w:val="baseline"/>
        <w:rPr>
          <w:rStyle w:val="eop"/>
          <w:rFonts w:asciiTheme="minorHAnsi" w:hAnsiTheme="minorHAnsi" w:cs="Arial"/>
        </w:rPr>
      </w:pPr>
      <w:r w:rsidRPr="00DF7BD3">
        <w:rPr>
          <w:rStyle w:val="normaltextrun"/>
          <w:rFonts w:asciiTheme="minorHAnsi" w:hAnsiTheme="minorHAnsi" w:cs="Arial"/>
        </w:rPr>
        <w:t>r</w:t>
      </w:r>
      <w:r w:rsidR="008911E2" w:rsidRPr="00DF7BD3">
        <w:rPr>
          <w:rStyle w:val="normaltextrun"/>
          <w:rFonts w:asciiTheme="minorHAnsi" w:hAnsiTheme="minorHAnsi" w:cs="Arial"/>
        </w:rPr>
        <w:t>euse and r</w:t>
      </w:r>
      <w:r w:rsidR="00810E26" w:rsidRPr="00DF7BD3">
        <w:rPr>
          <w:rStyle w:val="normaltextrun"/>
          <w:rFonts w:asciiTheme="minorHAnsi" w:hAnsiTheme="minorHAnsi" w:cs="Arial"/>
        </w:rPr>
        <w:t>ecycle all paper where possible</w:t>
      </w:r>
      <w:r w:rsidRPr="00DF7BD3">
        <w:rPr>
          <w:rStyle w:val="normaltextrun"/>
          <w:rFonts w:asciiTheme="minorHAnsi" w:hAnsiTheme="minorHAnsi" w:cs="Arial"/>
        </w:rPr>
        <w:t>;</w:t>
      </w:r>
      <w:r w:rsidR="008911E2" w:rsidRPr="00DF7BD3">
        <w:rPr>
          <w:rStyle w:val="eop"/>
          <w:rFonts w:asciiTheme="minorHAnsi" w:hAnsiTheme="minorHAnsi" w:cs="Arial"/>
        </w:rPr>
        <w:t> </w:t>
      </w:r>
    </w:p>
    <w:p w14:paraId="0C7FF9AB" w14:textId="3526F883" w:rsidR="00810E26" w:rsidRPr="00DF7BD3" w:rsidRDefault="00DF79FC" w:rsidP="00CA5D8E">
      <w:pPr>
        <w:pStyle w:val="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DF7BD3">
        <w:rPr>
          <w:rFonts w:asciiTheme="minorHAnsi" w:hAnsiTheme="minorHAnsi" w:cs="Arial"/>
        </w:rPr>
        <w:t>ensure the p</w:t>
      </w:r>
      <w:r w:rsidR="00810E26" w:rsidRPr="00DF7BD3">
        <w:rPr>
          <w:rFonts w:asciiTheme="minorHAnsi" w:hAnsiTheme="minorHAnsi" w:cs="Arial"/>
        </w:rPr>
        <w:t>rovision of proper cutlery, crockery and napkins for use by staff and visitors in preference to disposables</w:t>
      </w:r>
      <w:r w:rsidRPr="00DF7BD3">
        <w:rPr>
          <w:rFonts w:asciiTheme="minorHAnsi" w:hAnsiTheme="minorHAnsi" w:cs="Arial"/>
        </w:rPr>
        <w:t>;</w:t>
      </w:r>
    </w:p>
    <w:p w14:paraId="33188DBC" w14:textId="14E12A8C" w:rsidR="00DF79FC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the use of proper crockery and cutlery, reusable napkins, milk jugs rather than individual portions, and other reduction and reuse measures at conferences, seminars and events </w:t>
      </w:r>
    </w:p>
    <w:p w14:paraId="77629B1F" w14:textId="74C33F23" w:rsidR="00E21AD0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print</w:t>
      </w:r>
      <w:r w:rsidR="00810E26" w:rsidRPr="00DF7BD3">
        <w:rPr>
          <w:rFonts w:cs="Arial"/>
          <w:sz w:val="24"/>
          <w:szCs w:val="24"/>
        </w:rPr>
        <w:t xml:space="preserve"> in double sided format</w:t>
      </w:r>
      <w:r w:rsidRPr="00DF7BD3">
        <w:rPr>
          <w:rFonts w:cs="Arial"/>
          <w:sz w:val="24"/>
          <w:szCs w:val="24"/>
        </w:rPr>
        <w:t>;</w:t>
      </w:r>
    </w:p>
    <w:p w14:paraId="6DB6263D" w14:textId="77777777" w:rsidR="00DF79FC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p</w:t>
      </w:r>
      <w:r w:rsidR="008911E2" w:rsidRPr="00DF7BD3">
        <w:rPr>
          <w:rFonts w:cs="Arial"/>
          <w:sz w:val="24"/>
          <w:szCs w:val="24"/>
        </w:rPr>
        <w:t>urchase second-hand furniture and similar items whenever feasibl</w:t>
      </w:r>
      <w:r w:rsidRPr="00DF7BD3">
        <w:rPr>
          <w:rFonts w:cs="Arial"/>
          <w:sz w:val="24"/>
          <w:szCs w:val="24"/>
        </w:rPr>
        <w:t>e;</w:t>
      </w:r>
      <w:r w:rsidR="008911E2" w:rsidRPr="00DF7BD3">
        <w:rPr>
          <w:rFonts w:cs="Arial"/>
          <w:sz w:val="24"/>
          <w:szCs w:val="24"/>
        </w:rPr>
        <w:t xml:space="preserve"> </w:t>
      </w:r>
    </w:p>
    <w:p w14:paraId="56A22E2A" w14:textId="77777777" w:rsidR="00DF79FC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s</w:t>
      </w:r>
      <w:r w:rsidR="008911E2" w:rsidRPr="00DF7BD3">
        <w:rPr>
          <w:rFonts w:cs="Arial"/>
          <w:sz w:val="24"/>
          <w:szCs w:val="24"/>
        </w:rPr>
        <w:t>av</w:t>
      </w:r>
      <w:r w:rsidRPr="00DF7BD3">
        <w:rPr>
          <w:rFonts w:cs="Arial"/>
          <w:sz w:val="24"/>
          <w:szCs w:val="24"/>
        </w:rPr>
        <w:t>e</w:t>
      </w:r>
      <w:r w:rsidR="008911E2" w:rsidRPr="00DF7BD3">
        <w:rPr>
          <w:rFonts w:cs="Arial"/>
          <w:sz w:val="24"/>
          <w:szCs w:val="24"/>
        </w:rPr>
        <w:t xml:space="preserve"> and </w:t>
      </w:r>
      <w:r w:rsidR="00810E26" w:rsidRPr="00DF7BD3">
        <w:rPr>
          <w:rFonts w:cs="Arial"/>
          <w:sz w:val="24"/>
          <w:szCs w:val="24"/>
        </w:rPr>
        <w:t>reus</w:t>
      </w:r>
      <w:r w:rsidRPr="00DF7BD3">
        <w:rPr>
          <w:rFonts w:cs="Arial"/>
          <w:sz w:val="24"/>
          <w:szCs w:val="24"/>
        </w:rPr>
        <w:t>e</w:t>
      </w:r>
      <w:r w:rsidR="00810E26" w:rsidRPr="00DF7BD3">
        <w:rPr>
          <w:rFonts w:cs="Arial"/>
          <w:sz w:val="24"/>
          <w:szCs w:val="24"/>
        </w:rPr>
        <w:t xml:space="preserve"> envelopes where possible</w:t>
      </w:r>
      <w:r w:rsidRPr="00DF7BD3">
        <w:rPr>
          <w:rFonts w:cs="Arial"/>
          <w:sz w:val="24"/>
          <w:szCs w:val="24"/>
        </w:rPr>
        <w:t>;</w:t>
      </w:r>
    </w:p>
    <w:p w14:paraId="2D8BC03B" w14:textId="1FF1867F" w:rsidR="008911E2" w:rsidRPr="00DF7BD3" w:rsidRDefault="00DF79FC" w:rsidP="00CA5D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print </w:t>
      </w:r>
      <w:r w:rsidR="008911E2" w:rsidRPr="00DF7BD3">
        <w:rPr>
          <w:rFonts w:cs="Arial"/>
          <w:sz w:val="24"/>
          <w:szCs w:val="24"/>
        </w:rPr>
        <w:t>draft documents on the back of paper which has already been used on one side</w:t>
      </w:r>
      <w:r w:rsidRPr="00DF7BD3">
        <w:rPr>
          <w:rFonts w:cs="Arial"/>
          <w:sz w:val="24"/>
          <w:szCs w:val="24"/>
        </w:rPr>
        <w:t>.</w:t>
      </w:r>
    </w:p>
    <w:p w14:paraId="655A6A3A" w14:textId="77777777" w:rsidR="008911E2" w:rsidRDefault="008911E2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6A148BC0" w14:textId="77777777" w:rsidR="00CA5D8E" w:rsidRDefault="00CA5D8E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5EBFB5B" w14:textId="77777777" w:rsidR="00CA5D8E" w:rsidRPr="00DF7BD3" w:rsidRDefault="00CA5D8E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8AA2842" w14:textId="6F3718A6" w:rsidR="003B0160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lastRenderedPageBreak/>
        <w:t xml:space="preserve">TDC will: </w:t>
      </w:r>
    </w:p>
    <w:p w14:paraId="12D7491E" w14:textId="77777777" w:rsidR="00E21AD0" w:rsidRPr="00DF7BD3" w:rsidRDefault="00E21AD0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681CAEE8" w14:textId="317BDC9E" w:rsidR="003B0160" w:rsidRPr="00DF7BD3" w:rsidRDefault="003B0160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Recycl</w:t>
      </w:r>
      <w:r w:rsidR="00DF79FC" w:rsidRPr="00DF7BD3">
        <w:rPr>
          <w:rFonts w:cs="Arial"/>
          <w:sz w:val="24"/>
          <w:szCs w:val="24"/>
        </w:rPr>
        <w:t xml:space="preserve">e </w:t>
      </w:r>
      <w:r w:rsidRPr="00DF7BD3">
        <w:rPr>
          <w:rFonts w:cs="Arial"/>
          <w:sz w:val="24"/>
          <w:szCs w:val="24"/>
        </w:rPr>
        <w:t>all materials where local facilities (free or otherwise) exist</w:t>
      </w:r>
      <w:r w:rsidR="00DF79FC" w:rsidRPr="00DF7BD3">
        <w:rPr>
          <w:rFonts w:cs="Arial"/>
          <w:sz w:val="24"/>
          <w:szCs w:val="24"/>
        </w:rPr>
        <w:t>;</w:t>
      </w:r>
    </w:p>
    <w:p w14:paraId="2F6EDE29" w14:textId="4BEBD438" w:rsidR="008911E2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collect </w:t>
      </w:r>
      <w:r w:rsidR="003B0160" w:rsidRPr="00DF7BD3">
        <w:rPr>
          <w:rFonts w:cs="Arial"/>
          <w:sz w:val="24"/>
          <w:szCs w:val="24"/>
        </w:rPr>
        <w:t>toners and cartridges for remanufacturing</w:t>
      </w:r>
      <w:r w:rsidRPr="00DF7BD3">
        <w:rPr>
          <w:rFonts w:cs="Arial"/>
          <w:sz w:val="24"/>
          <w:szCs w:val="24"/>
        </w:rPr>
        <w:t>;</w:t>
      </w:r>
    </w:p>
    <w:p w14:paraId="0FDDF924" w14:textId="36E45AEE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purchase of products containing recycled material for office use;</w:t>
      </w:r>
    </w:p>
    <w:p w14:paraId="220C3A12" w14:textId="77777777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purchase of remanufactured toner cartridges and re-ink ribbons where possible;</w:t>
      </w:r>
    </w:p>
    <w:p w14:paraId="22A80A29" w14:textId="77777777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buy in bulk to reduce packaging waste </w:t>
      </w:r>
    </w:p>
    <w:p w14:paraId="49946F9F" w14:textId="77777777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buy in returnable and refillable containers where possible and appropriate </w:t>
      </w:r>
    </w:p>
    <w:p w14:paraId="417F3378" w14:textId="25C11BEA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purchase environmentally friendlier goods where such information exists, for example avoidance of over-processed goods or those unnecessarily bleached or dyed;</w:t>
      </w:r>
    </w:p>
    <w:p w14:paraId="47E66BA5" w14:textId="6CDC161B" w:rsidR="00DF79FC" w:rsidRPr="00DF7BD3" w:rsidRDefault="00DF79FC" w:rsidP="00CA5D8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 xml:space="preserve">purchase local goods where possible. </w:t>
      </w:r>
    </w:p>
    <w:p w14:paraId="4B4DA99B" w14:textId="76C976E9" w:rsidR="0068289B" w:rsidRPr="00DF7BD3" w:rsidRDefault="0068289B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5AD76DF" w14:textId="16E32E6F" w:rsidR="00DF79FC" w:rsidRPr="00DF7BD3" w:rsidRDefault="00DF79FC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TDC will aim to reduce its impact on the environment and where possible will:</w:t>
      </w:r>
    </w:p>
    <w:p w14:paraId="5C8E9360" w14:textId="77777777" w:rsidR="00E21AD0" w:rsidRPr="00DF7BD3" w:rsidRDefault="00E21AD0" w:rsidP="00CA5D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021D236D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Style w:val="normaltextrun"/>
          <w:rFonts w:asciiTheme="minorHAnsi" w:hAnsiTheme="minorHAnsi" w:cstheme="minorHAnsi"/>
        </w:rPr>
        <w:t>r</w:t>
      </w:r>
      <w:r w:rsidR="003B0160" w:rsidRPr="00DF7BD3">
        <w:rPr>
          <w:rStyle w:val="normaltextrun"/>
          <w:rFonts w:asciiTheme="minorHAnsi" w:hAnsiTheme="minorHAnsi" w:cstheme="minorHAnsi"/>
        </w:rPr>
        <w:t>educ</w:t>
      </w:r>
      <w:r w:rsidRPr="00DF7BD3">
        <w:rPr>
          <w:rStyle w:val="normaltextrun"/>
          <w:rFonts w:asciiTheme="minorHAnsi" w:hAnsiTheme="minorHAnsi" w:cstheme="minorHAnsi"/>
        </w:rPr>
        <w:t>e</w:t>
      </w:r>
      <w:r w:rsidR="003B0160" w:rsidRPr="00DF7BD3">
        <w:rPr>
          <w:rStyle w:val="normaltextrun"/>
          <w:rFonts w:asciiTheme="minorHAnsi" w:hAnsiTheme="minorHAnsi" w:cstheme="minorHAnsi"/>
        </w:rPr>
        <w:t xml:space="preserve"> the amount of </w:t>
      </w:r>
      <w:r w:rsidR="00810E26" w:rsidRPr="00DF7BD3">
        <w:rPr>
          <w:rStyle w:val="normaltextrun"/>
          <w:rFonts w:asciiTheme="minorHAnsi" w:hAnsiTheme="minorHAnsi" w:cstheme="minorHAnsi"/>
        </w:rPr>
        <w:t>energy used as much as possible</w:t>
      </w:r>
      <w:r w:rsidRPr="00DF7BD3">
        <w:rPr>
          <w:rStyle w:val="normaltextrun"/>
          <w:rFonts w:asciiTheme="minorHAnsi" w:hAnsiTheme="minorHAnsi" w:cstheme="minorHAnsi"/>
        </w:rPr>
        <w:t>;</w:t>
      </w:r>
      <w:r w:rsidR="003B0160" w:rsidRPr="00DF7BD3">
        <w:rPr>
          <w:rStyle w:val="eop"/>
          <w:rFonts w:asciiTheme="minorHAnsi" w:hAnsiTheme="minorHAnsi" w:cstheme="minorHAnsi"/>
        </w:rPr>
        <w:t> </w:t>
      </w:r>
    </w:p>
    <w:p w14:paraId="5BB8DF4A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DF7BD3">
        <w:rPr>
          <w:rStyle w:val="normaltextrun"/>
          <w:rFonts w:asciiTheme="minorHAnsi" w:hAnsiTheme="minorHAnsi" w:cstheme="minorHAnsi"/>
        </w:rPr>
        <w:t>ensure l</w:t>
      </w:r>
      <w:r w:rsidR="003B0160" w:rsidRPr="00DF7BD3">
        <w:rPr>
          <w:rStyle w:val="normaltextrun"/>
          <w:rFonts w:asciiTheme="minorHAnsi" w:hAnsiTheme="minorHAnsi" w:cstheme="minorHAnsi"/>
        </w:rPr>
        <w:t xml:space="preserve">ights and electrical equipment will </w:t>
      </w:r>
      <w:r w:rsidR="00810E26" w:rsidRPr="00DF7BD3">
        <w:rPr>
          <w:rStyle w:val="normaltextrun"/>
          <w:rFonts w:asciiTheme="minorHAnsi" w:hAnsiTheme="minorHAnsi" w:cstheme="minorHAnsi"/>
        </w:rPr>
        <w:t>be switched off when not in use</w:t>
      </w:r>
      <w:r w:rsidRPr="00DF7BD3">
        <w:rPr>
          <w:rStyle w:val="eop"/>
          <w:rFonts w:asciiTheme="minorHAnsi" w:hAnsiTheme="minorHAnsi" w:cstheme="minorHAnsi"/>
        </w:rPr>
        <w:t>;</w:t>
      </w:r>
    </w:p>
    <w:p w14:paraId="42433318" w14:textId="2281DEBB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 xml:space="preserve">use </w:t>
      </w:r>
      <w:r w:rsidR="003B0160" w:rsidRPr="00DF7BD3">
        <w:rPr>
          <w:rFonts w:asciiTheme="minorHAnsi" w:hAnsiTheme="minorHAnsi" w:cstheme="minorHAnsi"/>
        </w:rPr>
        <w:t>rechargeable batteries in preference to non-</w:t>
      </w:r>
      <w:r w:rsidR="00810E26" w:rsidRPr="00DF7BD3">
        <w:rPr>
          <w:rFonts w:asciiTheme="minorHAnsi" w:hAnsiTheme="minorHAnsi" w:cstheme="minorHAnsi"/>
        </w:rPr>
        <w:t>rechargeable</w:t>
      </w:r>
      <w:r w:rsidRPr="00DF7BD3">
        <w:rPr>
          <w:rFonts w:asciiTheme="minorHAnsi" w:hAnsiTheme="minorHAnsi" w:cstheme="minorHAnsi"/>
        </w:rPr>
        <w:t>;</w:t>
      </w:r>
    </w:p>
    <w:p w14:paraId="2A425C6A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>ensure r</w:t>
      </w:r>
      <w:r w:rsidR="003B0160" w:rsidRPr="00DF7BD3">
        <w:rPr>
          <w:rFonts w:asciiTheme="minorHAnsi" w:hAnsiTheme="minorHAnsi" w:cstheme="minorHAnsi"/>
        </w:rPr>
        <w:t>esponsible use of water with minimal wastage</w:t>
      </w:r>
      <w:r w:rsidRPr="00DF7BD3">
        <w:rPr>
          <w:rFonts w:asciiTheme="minorHAnsi" w:hAnsiTheme="minorHAnsi" w:cstheme="minorHAnsi"/>
        </w:rPr>
        <w:t>;</w:t>
      </w:r>
    </w:p>
    <w:p w14:paraId="41EE4F54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 xml:space="preserve">maintain </w:t>
      </w:r>
      <w:r w:rsidR="0068289B" w:rsidRPr="00DF7BD3">
        <w:rPr>
          <w:rFonts w:asciiTheme="minorHAnsi" w:hAnsiTheme="minorHAnsi" w:cstheme="minorHAnsi"/>
        </w:rPr>
        <w:t>the office area as a pleasant and effective working space</w:t>
      </w:r>
      <w:r w:rsidRPr="00DF7BD3">
        <w:rPr>
          <w:rFonts w:asciiTheme="minorHAnsi" w:hAnsiTheme="minorHAnsi" w:cstheme="minorHAnsi"/>
        </w:rPr>
        <w:t xml:space="preserve">; </w:t>
      </w:r>
    </w:p>
    <w:p w14:paraId="7BD55AF3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 xml:space="preserve">encourage </w:t>
      </w:r>
      <w:r w:rsidR="0068289B" w:rsidRPr="00DF7BD3">
        <w:rPr>
          <w:rFonts w:asciiTheme="minorHAnsi" w:hAnsiTheme="minorHAnsi" w:cstheme="minorHAnsi"/>
        </w:rPr>
        <w:t>the use of plants (and the proper care of these), especially those which are good at absorbing emissions from printers</w:t>
      </w:r>
      <w:r w:rsidRPr="00DF7BD3">
        <w:rPr>
          <w:rFonts w:asciiTheme="minorHAnsi" w:hAnsiTheme="minorHAnsi" w:cstheme="minorHAnsi"/>
        </w:rPr>
        <w:t>;</w:t>
      </w:r>
    </w:p>
    <w:p w14:paraId="38043E8F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 xml:space="preserve">carry </w:t>
      </w:r>
      <w:r w:rsidR="0068289B" w:rsidRPr="00DF7BD3">
        <w:rPr>
          <w:rFonts w:asciiTheme="minorHAnsi" w:hAnsiTheme="minorHAnsi" w:cstheme="minorHAnsi"/>
        </w:rPr>
        <w:t>out an annual office tidy-out and waste amnesty</w:t>
      </w:r>
      <w:r w:rsidRPr="00DF7BD3">
        <w:rPr>
          <w:rFonts w:asciiTheme="minorHAnsi" w:hAnsiTheme="minorHAnsi" w:cstheme="minorHAnsi"/>
        </w:rPr>
        <w:t xml:space="preserve">; </w:t>
      </w:r>
    </w:p>
    <w:p w14:paraId="3ECE810A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>l</w:t>
      </w:r>
      <w:r w:rsidR="0049419B" w:rsidRPr="00DF7BD3">
        <w:rPr>
          <w:rFonts w:asciiTheme="minorHAnsi" w:hAnsiTheme="minorHAnsi" w:cstheme="minorHAnsi"/>
        </w:rPr>
        <w:t>ook at alternative ways of travelling to meetings such as car sharing</w:t>
      </w:r>
      <w:r w:rsidRPr="00DF7BD3">
        <w:rPr>
          <w:rFonts w:asciiTheme="minorHAnsi" w:hAnsiTheme="minorHAnsi" w:cstheme="minorHAnsi"/>
        </w:rPr>
        <w:t>;</w:t>
      </w:r>
    </w:p>
    <w:p w14:paraId="6DB1BFDE" w14:textId="77777777" w:rsidR="00DF79FC" w:rsidRPr="00DF7BD3" w:rsidRDefault="00DF79FC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>o</w:t>
      </w:r>
      <w:r w:rsidR="0049419B" w:rsidRPr="00DF7BD3">
        <w:rPr>
          <w:rFonts w:asciiTheme="minorHAnsi" w:hAnsiTheme="minorHAnsi" w:cstheme="minorHAnsi"/>
        </w:rPr>
        <w:t>rganise meetings/events in a central location accessible by different forms of transport</w:t>
      </w:r>
      <w:r w:rsidRPr="00DF7BD3">
        <w:rPr>
          <w:rFonts w:asciiTheme="minorHAnsi" w:hAnsiTheme="minorHAnsi" w:cstheme="minorHAnsi"/>
        </w:rPr>
        <w:t xml:space="preserve">; </w:t>
      </w:r>
    </w:p>
    <w:p w14:paraId="4F88F0C9" w14:textId="318FAB6F" w:rsidR="0049419B" w:rsidRPr="00DF7BD3" w:rsidRDefault="0049419B" w:rsidP="00CA5D8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F7BD3">
        <w:rPr>
          <w:rFonts w:asciiTheme="minorHAnsi" w:hAnsiTheme="minorHAnsi" w:cstheme="minorHAnsi"/>
        </w:rPr>
        <w:t>set up meetings in one location on same day to minimise travel and improve use of time</w:t>
      </w:r>
      <w:r w:rsidR="00DF79FC" w:rsidRPr="00DF7BD3">
        <w:rPr>
          <w:rFonts w:asciiTheme="minorHAnsi" w:hAnsiTheme="minorHAnsi" w:cstheme="minorHAnsi"/>
        </w:rPr>
        <w:t>.</w:t>
      </w:r>
    </w:p>
    <w:p w14:paraId="538A3ED0" w14:textId="77777777" w:rsidR="002D7948" w:rsidRPr="00DF7BD3" w:rsidRDefault="002D7948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9988BB3" w14:textId="77777777" w:rsidR="004E307A" w:rsidRPr="00E21AD0" w:rsidRDefault="002D7948" w:rsidP="00CA5D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DF7BD3">
        <w:rPr>
          <w:rFonts w:cs="Arial"/>
          <w:sz w:val="24"/>
          <w:szCs w:val="24"/>
        </w:rPr>
        <w:t>TDC will make any other reasonable efforts to ensure we are following environmental sustainable procedures.</w:t>
      </w:r>
    </w:p>
    <w:sectPr w:rsidR="004E307A" w:rsidRPr="00E21A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3121" w14:textId="77777777" w:rsidR="00295853" w:rsidRDefault="00295853" w:rsidP="002462FA">
      <w:pPr>
        <w:spacing w:after="0" w:line="240" w:lineRule="auto"/>
      </w:pPr>
      <w:r>
        <w:separator/>
      </w:r>
    </w:p>
  </w:endnote>
  <w:endnote w:type="continuationSeparator" w:id="0">
    <w:p w14:paraId="2BE47DD2" w14:textId="77777777" w:rsidR="00295853" w:rsidRDefault="00295853" w:rsidP="002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4276" w14:textId="4E9B8333" w:rsidR="00366811" w:rsidRPr="00366811" w:rsidRDefault="00000000" w:rsidP="00366811">
    <w:pPr>
      <w:pStyle w:val="Footer"/>
      <w:jc w:val="right"/>
    </w:pPr>
    <w:sdt>
      <w:sdtPr>
        <w:id w:val="171612690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935846">
              <w:t xml:space="preserve">Page </w:t>
            </w:r>
            <w:r w:rsidR="00935846">
              <w:rPr>
                <w:b/>
                <w:bCs/>
                <w:sz w:val="24"/>
                <w:szCs w:val="24"/>
              </w:rPr>
              <w:fldChar w:fldCharType="begin"/>
            </w:r>
            <w:r w:rsidR="00935846">
              <w:rPr>
                <w:b/>
                <w:bCs/>
              </w:rPr>
              <w:instrText xml:space="preserve"> PAGE </w:instrText>
            </w:r>
            <w:r w:rsidR="00935846">
              <w:rPr>
                <w:b/>
                <w:bCs/>
                <w:sz w:val="24"/>
                <w:szCs w:val="24"/>
              </w:rPr>
              <w:fldChar w:fldCharType="separate"/>
            </w:r>
            <w:r w:rsidR="002E38D2">
              <w:rPr>
                <w:b/>
                <w:bCs/>
                <w:noProof/>
              </w:rPr>
              <w:t>1</w:t>
            </w:r>
            <w:r w:rsidR="00935846">
              <w:rPr>
                <w:b/>
                <w:bCs/>
                <w:sz w:val="24"/>
                <w:szCs w:val="24"/>
              </w:rPr>
              <w:fldChar w:fldCharType="end"/>
            </w:r>
            <w:r w:rsidR="00935846">
              <w:t xml:space="preserve"> of </w:t>
            </w:r>
            <w:r w:rsidR="00935846">
              <w:rPr>
                <w:b/>
                <w:bCs/>
                <w:sz w:val="24"/>
                <w:szCs w:val="24"/>
              </w:rPr>
              <w:fldChar w:fldCharType="begin"/>
            </w:r>
            <w:r w:rsidR="00935846">
              <w:rPr>
                <w:b/>
                <w:bCs/>
              </w:rPr>
              <w:instrText xml:space="preserve"> NUMPAGES  </w:instrText>
            </w:r>
            <w:r w:rsidR="00935846">
              <w:rPr>
                <w:b/>
                <w:bCs/>
                <w:sz w:val="24"/>
                <w:szCs w:val="24"/>
              </w:rPr>
              <w:fldChar w:fldCharType="separate"/>
            </w:r>
            <w:r w:rsidR="002E38D2">
              <w:rPr>
                <w:b/>
                <w:bCs/>
                <w:noProof/>
              </w:rPr>
              <w:t>3</w:t>
            </w:r>
            <w:r w:rsidR="0093584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46864BD" w14:textId="77777777" w:rsidR="002462FA" w:rsidRDefault="00246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5412" w14:textId="77777777" w:rsidR="00295853" w:rsidRDefault="00295853" w:rsidP="002462FA">
      <w:pPr>
        <w:spacing w:after="0" w:line="240" w:lineRule="auto"/>
      </w:pPr>
      <w:r>
        <w:separator/>
      </w:r>
    </w:p>
  </w:footnote>
  <w:footnote w:type="continuationSeparator" w:id="0">
    <w:p w14:paraId="6E75AC67" w14:textId="77777777" w:rsidR="00295853" w:rsidRDefault="00295853" w:rsidP="002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196" w14:textId="6F9541EE" w:rsidR="00DF79FC" w:rsidRDefault="00CA5D8E">
    <w:pPr>
      <w:pStyle w:val="Header"/>
    </w:pPr>
    <w:r w:rsidRPr="00DF7BD3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4C0F3335" wp14:editId="7CCBD68F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2112645" cy="883920"/>
          <wp:effectExtent l="0" t="0" r="1905" b="0"/>
          <wp:wrapTight wrapText="bothSides">
            <wp:wrapPolygon edited="0">
              <wp:start x="0" y="0"/>
              <wp:lineTo x="0" y="20948"/>
              <wp:lineTo x="21425" y="20948"/>
              <wp:lineTo x="21425" y="0"/>
              <wp:lineTo x="0" y="0"/>
            </wp:wrapPolygon>
          </wp:wrapTight>
          <wp:docPr id="1" name="Picture 1" descr="http://www.socialincubatoreast.org.uk/wp-content/uploads/2015/06/TurtleDoveLogo-Black-287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cialincubatoreast.org.uk/wp-content/uploads/2015/06/TurtleDoveLogo-Black-287x1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F9F"/>
    <w:multiLevelType w:val="hybridMultilevel"/>
    <w:tmpl w:val="FB7C6042"/>
    <w:lvl w:ilvl="0" w:tplc="DA5A29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F63"/>
    <w:multiLevelType w:val="hybridMultilevel"/>
    <w:tmpl w:val="C56C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19D"/>
    <w:multiLevelType w:val="multilevel"/>
    <w:tmpl w:val="11E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E0E0A"/>
    <w:multiLevelType w:val="hybridMultilevel"/>
    <w:tmpl w:val="99E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30"/>
    <w:multiLevelType w:val="hybridMultilevel"/>
    <w:tmpl w:val="A55437D6"/>
    <w:lvl w:ilvl="0" w:tplc="D8ACD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17D3"/>
    <w:multiLevelType w:val="hybridMultilevel"/>
    <w:tmpl w:val="66AC577E"/>
    <w:lvl w:ilvl="0" w:tplc="DA5A29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8CC"/>
    <w:multiLevelType w:val="hybridMultilevel"/>
    <w:tmpl w:val="A3F80A9C"/>
    <w:lvl w:ilvl="0" w:tplc="CD4A32C2">
      <w:start w:val="1"/>
      <w:numFmt w:val="bullet"/>
      <w:lvlText w:val="o"/>
      <w:lvlJc w:val="left"/>
      <w:pPr>
        <w:tabs>
          <w:tab w:val="num" w:pos="1040"/>
        </w:tabs>
        <w:ind w:left="1021" w:hanging="341"/>
      </w:pPr>
      <w:rPr>
        <w:rFonts w:hAnsi="Courier New" w:hint="default"/>
      </w:rPr>
    </w:lvl>
    <w:lvl w:ilvl="1" w:tplc="D8ACD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0F50"/>
    <w:multiLevelType w:val="hybridMultilevel"/>
    <w:tmpl w:val="36A2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A2932"/>
    <w:multiLevelType w:val="hybridMultilevel"/>
    <w:tmpl w:val="3E9E9F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7B9535A"/>
    <w:multiLevelType w:val="hybridMultilevel"/>
    <w:tmpl w:val="E3945CBA"/>
    <w:lvl w:ilvl="0" w:tplc="DA5A29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5517"/>
    <w:multiLevelType w:val="hybridMultilevel"/>
    <w:tmpl w:val="46F0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B91"/>
    <w:multiLevelType w:val="hybridMultilevel"/>
    <w:tmpl w:val="6D6C455A"/>
    <w:lvl w:ilvl="0" w:tplc="CD4A32C2">
      <w:start w:val="1"/>
      <w:numFmt w:val="bullet"/>
      <w:lvlText w:val="o"/>
      <w:lvlJc w:val="left"/>
      <w:pPr>
        <w:tabs>
          <w:tab w:val="num" w:pos="1040"/>
        </w:tabs>
        <w:ind w:left="1021" w:hanging="341"/>
      </w:pPr>
      <w:rPr>
        <w:rFonts w:hAnsi="Courier New" w:hint="default"/>
      </w:rPr>
    </w:lvl>
    <w:lvl w:ilvl="1" w:tplc="8334F2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3E4F"/>
    <w:multiLevelType w:val="hybridMultilevel"/>
    <w:tmpl w:val="59E665D0"/>
    <w:lvl w:ilvl="0" w:tplc="D8ACD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10855"/>
    <w:multiLevelType w:val="hybridMultilevel"/>
    <w:tmpl w:val="A7A6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B6DC7"/>
    <w:multiLevelType w:val="multilevel"/>
    <w:tmpl w:val="52C2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5D7E90"/>
    <w:multiLevelType w:val="hybridMultilevel"/>
    <w:tmpl w:val="6730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7107"/>
    <w:multiLevelType w:val="hybridMultilevel"/>
    <w:tmpl w:val="CF0EC4B6"/>
    <w:lvl w:ilvl="0" w:tplc="DA5A29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139519">
    <w:abstractNumId w:val="16"/>
  </w:num>
  <w:num w:numId="2" w16cid:durableId="1924678309">
    <w:abstractNumId w:val="0"/>
  </w:num>
  <w:num w:numId="3" w16cid:durableId="51739786">
    <w:abstractNumId w:val="5"/>
  </w:num>
  <w:num w:numId="4" w16cid:durableId="672954882">
    <w:abstractNumId w:val="9"/>
  </w:num>
  <w:num w:numId="5" w16cid:durableId="1527056849">
    <w:abstractNumId w:val="11"/>
  </w:num>
  <w:num w:numId="6" w16cid:durableId="1987466826">
    <w:abstractNumId w:val="6"/>
  </w:num>
  <w:num w:numId="7" w16cid:durableId="498809788">
    <w:abstractNumId w:val="12"/>
  </w:num>
  <w:num w:numId="8" w16cid:durableId="262806315">
    <w:abstractNumId w:val="4"/>
  </w:num>
  <w:num w:numId="9" w16cid:durableId="92669315">
    <w:abstractNumId w:val="14"/>
  </w:num>
  <w:num w:numId="10" w16cid:durableId="64378238">
    <w:abstractNumId w:val="8"/>
  </w:num>
  <w:num w:numId="11" w16cid:durableId="25178685">
    <w:abstractNumId w:val="2"/>
  </w:num>
  <w:num w:numId="12" w16cid:durableId="379784889">
    <w:abstractNumId w:val="13"/>
  </w:num>
  <w:num w:numId="13" w16cid:durableId="2100905372">
    <w:abstractNumId w:val="3"/>
  </w:num>
  <w:num w:numId="14" w16cid:durableId="1451514724">
    <w:abstractNumId w:val="1"/>
  </w:num>
  <w:num w:numId="15" w16cid:durableId="1841651646">
    <w:abstractNumId w:val="10"/>
  </w:num>
  <w:num w:numId="16" w16cid:durableId="1914775179">
    <w:abstractNumId w:val="15"/>
  </w:num>
  <w:num w:numId="17" w16cid:durableId="996686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7A"/>
    <w:rsid w:val="00012936"/>
    <w:rsid w:val="00016FEA"/>
    <w:rsid w:val="00162C65"/>
    <w:rsid w:val="002462FA"/>
    <w:rsid w:val="00295853"/>
    <w:rsid w:val="002D7948"/>
    <w:rsid w:val="002E38D2"/>
    <w:rsid w:val="00366811"/>
    <w:rsid w:val="00392070"/>
    <w:rsid w:val="003B0160"/>
    <w:rsid w:val="0040476B"/>
    <w:rsid w:val="00422B80"/>
    <w:rsid w:val="0049419B"/>
    <w:rsid w:val="004E307A"/>
    <w:rsid w:val="0068289B"/>
    <w:rsid w:val="006F668F"/>
    <w:rsid w:val="006F7274"/>
    <w:rsid w:val="00701F85"/>
    <w:rsid w:val="00725BAC"/>
    <w:rsid w:val="007762FD"/>
    <w:rsid w:val="007F0448"/>
    <w:rsid w:val="00810E26"/>
    <w:rsid w:val="00814889"/>
    <w:rsid w:val="00860265"/>
    <w:rsid w:val="008911E2"/>
    <w:rsid w:val="008A6ED4"/>
    <w:rsid w:val="00910D09"/>
    <w:rsid w:val="00935846"/>
    <w:rsid w:val="00943EB3"/>
    <w:rsid w:val="00946CD0"/>
    <w:rsid w:val="00966866"/>
    <w:rsid w:val="00981B0A"/>
    <w:rsid w:val="009831E6"/>
    <w:rsid w:val="009F3C7D"/>
    <w:rsid w:val="00A042BC"/>
    <w:rsid w:val="00A10B28"/>
    <w:rsid w:val="00A62607"/>
    <w:rsid w:val="00B476F2"/>
    <w:rsid w:val="00BE3284"/>
    <w:rsid w:val="00C75BC2"/>
    <w:rsid w:val="00CA5D8E"/>
    <w:rsid w:val="00DF79FC"/>
    <w:rsid w:val="00DF7BD3"/>
    <w:rsid w:val="00E01045"/>
    <w:rsid w:val="00E21AD0"/>
    <w:rsid w:val="00F17A03"/>
    <w:rsid w:val="00F54D25"/>
    <w:rsid w:val="00F929B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9F843"/>
  <w15:docId w15:val="{2CECC680-6B6C-614D-863C-16A154E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rsid w:val="004E307A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4E307A"/>
    <w:pPr>
      <w:widowControl w:val="0"/>
      <w:shd w:val="clear" w:color="auto" w:fill="FFFFFF"/>
      <w:spacing w:after="0" w:line="270" w:lineRule="exact"/>
      <w:outlineLvl w:val="0"/>
    </w:pPr>
    <w:rPr>
      <w:rFonts w:ascii="Arial" w:hAnsi="Arial" w:cs="Arial"/>
      <w:sz w:val="19"/>
      <w:szCs w:val="19"/>
    </w:rPr>
  </w:style>
  <w:style w:type="paragraph" w:customStyle="1" w:styleId="paragraph">
    <w:name w:val="paragraph"/>
    <w:basedOn w:val="Normal"/>
    <w:rsid w:val="0077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762FD"/>
  </w:style>
  <w:style w:type="character" w:customStyle="1" w:styleId="normaltextrun">
    <w:name w:val="normaltextrun"/>
    <w:basedOn w:val="DefaultParagraphFont"/>
    <w:rsid w:val="007762FD"/>
  </w:style>
  <w:style w:type="character" w:customStyle="1" w:styleId="apple-converted-space">
    <w:name w:val="apple-converted-space"/>
    <w:basedOn w:val="DefaultParagraphFont"/>
    <w:rsid w:val="007762FD"/>
  </w:style>
  <w:style w:type="paragraph" w:styleId="ListParagraph">
    <w:name w:val="List Paragraph"/>
    <w:basedOn w:val="Normal"/>
    <w:uiPriority w:val="34"/>
    <w:qFormat/>
    <w:rsid w:val="00012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2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FA"/>
  </w:style>
  <w:style w:type="paragraph" w:styleId="Footer">
    <w:name w:val="footer"/>
    <w:basedOn w:val="Normal"/>
    <w:link w:val="FooterChar"/>
    <w:uiPriority w:val="99"/>
    <w:unhideWhenUsed/>
    <w:rsid w:val="0024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7BF0-B61F-2D41-836E-457D370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Charlotte-Fay White</dc:creator>
  <cp:lastModifiedBy>Miriam Storey</cp:lastModifiedBy>
  <cp:revision>9</cp:revision>
  <cp:lastPrinted>2021-09-16T16:08:00Z</cp:lastPrinted>
  <dcterms:created xsi:type="dcterms:W3CDTF">2021-01-15T10:41:00Z</dcterms:created>
  <dcterms:modified xsi:type="dcterms:W3CDTF">2024-02-16T15:07:00Z</dcterms:modified>
</cp:coreProperties>
</file>